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أصبغ مولى عمرو بن حريث القرشي كوفي
</w:t>
      </w:r>
    </w:p>
    <w:p>
      <w:pPr>
        <w:jc w:val="start"/>
        <w:bidi/>
      </w:pPr>
      <w:r>
        <w:rPr>
          <w:rFonts w:ascii="arial" w:hAnsi="arial" w:eastAsia="arial" w:cs="arial"/>
          <w:sz w:val="28"/>
          <w:szCs w:val="28"/>
          <w:b w:val="1"/>
          <w:bCs w:val="1"/>
          <w:rtl/>
        </w:rPr>
        <w:t xml:space="preserve">أصبغ مولى عمرو بن حريث القرشي كوفي
</w:t>
      </w:r>
    </w:p>
    <w:p>
      <w:pPr/>
      <w:r>
        <w:rPr/>
        <w:t xml:space="preserve">أصبغ مولى عمرو بن حريث القرشي كوفي سمعت ابن حماد يقول: قال البخاري قال ابن المبارك، حدثنا إسماعيل بن أبي خالد عن أصبغ وأصبغ حي حد في وثاق قد تغير.</w:t>
      </w:r>
    </w:p>
    <w:p/>
    <w:p>
      <w:pPr/>
      <w:r>
        <w:rPr/>
        <w:t xml:space="preserve">حدثنا الحسين بن سفيان، حدثنا حبان بن موسى، أخبرنا عبد الله بن المبارك عن إسماعيل بن أبي خالد عن الأصبغ مولى عمرو بن حريث عن عمرو بن الحريث سمعت رسول الله صلى الله عليه وسلم يقرأ في الفجر كأني أسمع صوته فيها فلا أقسم بالخنس الجوار الكنس.</w:t>
      </w:r>
    </w:p>
    <w:p/>
    <w:p>
      <w:pPr/>
      <w:r>
        <w:rPr/>
        <w:t xml:space="preserve">ورواه عبدة بن سليمان ويحيى القطان، وأبو خالد الأحمر وجماعة معهم عن إسماعيل كذلك.</w:t>
      </w:r>
    </w:p>
    <w:p/>
    <w:p>
      <w:pPr/>
      <w:r>
        <w:rPr/>
        <w:t xml:space="preserve">حدثنا أبو العلاء الكوفي، حدثنا عمر بن السكن الواسطي، حدثنا محمد بن يزيد</w:t>
      </w:r>
    </w:p>
    <w:p/>
    <w:p>
      <w:pPr/>
      <w:r>
        <w:rPr/>
        <w:t xml:space="preserve">الواسطي عن إسماعيل بن أبي خالد عن الأصبغ مولى عمرو بن حريث عن عمرو بن حريث قال ذهب بي أبي أو أمي إلى النبي صلى الله عليه وسلم فدعا لي بالرزق.</w:t>
      </w:r>
    </w:p>
    <w:p/>
    <w:p>
      <w:pPr/>
      <w:r>
        <w:rPr/>
        <w:t xml:space="preserve">قال الشيخ: ولا أعلم لابن أبي خالد عن الأصبغ هذا غير هذين الحديثين ولأصبغ عن غير مولاه عمرو بن حريث اليسير من الحديث وليس بالمعروف والذي له اليسير من الحديث.</w:t>
      </w:r>
    </w:p>
    <w:p>
      <w:pPr>
        <w:jc w:val="start"/>
        <w:bidi/>
      </w:pPr>
      <w:r>
        <w:rPr>
          <w:sz w:val="24"/>
          <w:szCs w:val="24"/>
          <w:b w:val="1"/>
          <w:bCs w:val="1"/>
          <w:rtl/>
        </w:rPr>
        <w:t xml:space="preserve">
الكامل في ضعفاء الرجال،(دار الكتب العلمية - بيروت،1997،ط 5،ج 2،ص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مولى عمرو
</w:t>
      </w:r>
    </w:p>
    <w:p>
      <w:pPr/>
      <w:r>
        <w:rPr/>
        <w:t xml:space="preserve">أصبغ، مولى عمرو [د، ق] .</w:t>
      </w:r>
    </w:p>
    <w:p/>
    <w:p>
      <w:pPr/>
      <w:r>
        <w:rPr/>
        <w:t xml:space="preserve">فيه جهالة.</w:t>
      </w:r>
    </w:p>
    <w:p/>
    <w:p>
      <w:pPr/>
      <w:r>
        <w:rPr/>
        <w:t xml:space="preserve">ويقال: إنه تغير.</w:t>
      </w:r>
    </w:p>
    <w:p/>
    <w:p>
      <w:pPr/>
      <w:r>
        <w:rPr/>
        <w:t xml:space="preserve">روى عنه إسماعيل بن أبي خالد.</w:t>
      </w:r>
    </w:p>
    <w:p/>
    <w:p>
      <w:pPr/>
      <w:r>
        <w:rPr/>
        <w:t xml:space="preserve">ذكره العقيلي في كتابه.</w:t>
      </w:r>
    </w:p>
    <w:p>
      <w:pPr>
        <w:jc w:val="start"/>
        <w:bidi/>
      </w:pPr>
      <w:r>
        <w:rPr>
          <w:sz w:val="24"/>
          <w:szCs w:val="24"/>
          <w:b w:val="1"/>
          <w:bCs w:val="1"/>
          <w:rtl/>
        </w:rPr>
        <w:t xml:space="preserve">
ميزان الاعتدال في نقد الرجال،(دار المعرفة للطباعة والنشر، بيروت - لبنان،1963،ط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مولى عمرو بن حريث
</w:t>
      </w:r>
    </w:p>
    <w:p>
      <w:pPr/>
      <w:r>
        <w:rPr/>
        <w:t xml:space="preserve">أصبغ، مولى عمرو بن حريث: يقال: إنه تغير. -د، ق-</w:t>
      </w:r>
    </w:p>
    <w:p>
      <w:pPr>
        <w:jc w:val="start"/>
        <w:bidi/>
      </w:pPr>
      <w:r>
        <w:rPr>
          <w:sz w:val="24"/>
          <w:szCs w:val="24"/>
          <w:b w:val="1"/>
          <w:bCs w:val="1"/>
          <w:rtl/>
        </w:rPr>
        <w:t xml:space="preserve">
ديوان الضعفاء،(مكتبة النهضة الحديثة - مكة،1967،ط 2،ج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مولى عمرو بن حريث
</w:t>
      </w:r>
    </w:p>
    <w:p>
      <w:pPr/>
      <w:r>
        <w:rPr/>
        <w:t xml:space="preserve">أصبغ مولى عمرو بن حريث </w:t>
      </w:r>
    </w:p>
    <w:p/>
    <w:p>
      <w:pPr/>
      <w:r>
        <w:rPr/>
        <w:t xml:space="preserve">روى عنه بن أبي خالد قيل إنه كان تغير</w:t>
      </w:r>
    </w:p>
    <w:p>
      <w:pPr>
        <w:jc w:val="start"/>
        <w:bidi/>
      </w:pPr>
      <w:r>
        <w:rPr>
          <w:sz w:val="24"/>
          <w:szCs w:val="24"/>
          <w:b w:val="1"/>
          <w:bCs w:val="1"/>
          <w:rtl/>
        </w:rPr>
        <w:t xml:space="preserve">
الضعفاء والمتروكين للنسائي،(دار الوعي - حلب،1976،ط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مولى عمرو بن حريث، المخزومي، القرشي، الكوفي 
</w:t>
      </w:r>
    </w:p>
    <w:p>
      <w:pPr/>
      <w:r>
        <w:rPr/>
        <w:t xml:space="preserve">أصبغ، مولى عمرو بن حريث، المخزومي، القرشي، الكوفي. </w:t>
      </w:r>
    </w:p>
    <w:p/>
    <w:p>
      <w:pPr/>
      <w:r>
        <w:rPr/>
        <w:t xml:space="preserve">قال ابن المبارك: حدثنا إسماعيل بن أبي خالد، عن أصبغ، وأصبغ حي، في وثاقٍ، قد تغير.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w:t>
      </w:r>
    </w:p>
    <w:p>
      <w:pPr/>
      <w:r>
        <w:rPr/>
        <w:t xml:space="preserve">أصبغ </w:t>
      </w:r>
    </w:p>
    <w:p/>
    <w:p>
      <w:pPr/>
      <w:r>
        <w:rPr/>
        <w:t xml:space="preserve">عن مولاه عمرو بن حريث وعنه بن أبي خالد ثقة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مولى عمرو بن حريث المخزومي الكوفي.
</w:t>
      </w:r>
    </w:p>
    <w:p>
      <w:pPr/>
      <w:r>
        <w:rPr/>
        <w:t xml:space="preserve">(د ق) أصبغ مولى عمرو بن حريث المخزومي الكوفي. </w:t>
      </w:r>
    </w:p>
    <w:p/>
    <w:p>
      <w:pPr/>
      <w:r>
        <w:rPr/>
        <w:t xml:space="preserve">قال ابن خلفون في «الثقات» تأليفه: تغير بأخرة وهو ثقة.</w:t>
      </w:r>
    </w:p>
    <w:p/>
    <w:p>
      <w:pPr/>
      <w:r>
        <w:rPr/>
        <w:t xml:space="preserve">وقال أبو أحمد بن عدي: له عن غير مولاه اليسير من الحديث، وليس هو بالمعروف والذي له اليسير من الحديث.</w:t>
      </w:r>
    </w:p>
    <w:p/>
    <w:p>
      <w:pPr/>
      <w:r>
        <w:rPr/>
        <w:t xml:space="preserve">وقال ابن حبان: تغير بأخرة حتى كبل بالحديد، لا يجوز الاحتجاج بخبره إلا بعد التخليص وعلم الوقت حيث حدث فيه، والسبب الذي يؤدي إلى هذا العلم معدوم فيه.</w:t>
      </w:r>
    </w:p>
    <w:p/>
    <w:p>
      <w:pPr/>
      <w:r>
        <w:rPr/>
        <w:t xml:space="preserve">وذكره ابن الجارود في «جملة الضعفاء»، وكذلك العقيلي.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أصبغ مولى عمرو بن حريث
</w:t>
      </w:r>
    </w:p>
    <w:p>
      <w:pPr/>
      <w:r>
        <w:rPr/>
        <w:t xml:space="preserve">أصبغ مولى عمرو بن حريث </w:t>
      </w:r>
    </w:p>
    <w:p/>
    <w:p>
      <w:pPr/>
      <w:r>
        <w:rPr/>
        <w:t xml:space="preserve">روى عن عمرو بن حريث روى عنه إسماعيل بن أبي خالد سمعت أبي يقول ذلك. حدثنا عبد الرحمن قال ذكره أبي عن إسحاق يعني الكوسج عن يحيى بن معين أنه قال أصبغ مولى عمرو بن حريث ثقة. سئل أبي عن أصبغ مولى عمرو بن حريث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2026-06-13T19:47:44+03:00</dcterms:created>
  <dcterms:modified xsi:type="dcterms:W3CDTF">2026-06-13T19:47:44+03:00</dcterms:modified>
</cp:coreProperties>
</file>

<file path=docProps/custom.xml><?xml version="1.0" encoding="utf-8"?>
<Properties xmlns="http://schemas.openxmlformats.org/officeDocument/2006/custom-properties" xmlns:vt="http://schemas.openxmlformats.org/officeDocument/2006/docPropsVTypes"/>
</file>