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إبراهيم الحنيني
</w:t>
      </w:r>
    </w:p>
    <w:p>
      <w:pPr>
        <w:jc w:val="start"/>
        <w:bidi/>
      </w:pPr>
      <w:r>
        <w:rPr>
          <w:rFonts w:ascii="arial" w:hAnsi="arial" w:eastAsia="arial" w:cs="arial"/>
          <w:sz w:val="28"/>
          <w:szCs w:val="28"/>
          <w:b w:val="1"/>
          <w:bCs w:val="1"/>
          <w:rtl/>
        </w:rPr>
        <w:t xml:space="preserve">إسحاق بن إبراهيم الحنيني
</w:t>
      </w:r>
    </w:p>
    <w:p>
      <w:pPr/>
      <w:r>
        <w:rPr/>
        <w:t xml:space="preserve">إسحاق بن إبراهيم الحنيني حدثنا الجنيدي، حدثنا البخاري قال: إسحاق بن إبراهيم الحنيني سكن ناحية طرسوس.</w:t>
      </w:r>
    </w:p>
    <w:p/>
    <w:p>
      <w:pPr/>
      <w:r>
        <w:rPr/>
        <w:t xml:space="preserve">سمعت ابن حماد يقول: قال البخاري: إسحاق بن إبراهيم الحنيني عن مالك، وهشام بن سعد، في حديثه نظر.</w:t>
      </w:r>
    </w:p>
    <w:p/>
    <w:p>
      <w:pPr/>
      <w:r>
        <w:rPr/>
        <w:t xml:space="preserve">حدثنا عبد الجبار بن أحمد السمرقندي، حدثنا علي بن زيد الفرائضي، حدثنا الحنيني، حدثنا مالك، عن يحيى بن محمد بن طحلاء، عن أبيه، عن عمر، أن النبي صلى الله عليه وسلم قال: أحب البيوت إلى الله بيت فيه يتيم مكرم.</w:t>
      </w:r>
    </w:p>
    <w:p/>
    <w:p>
      <w:pPr/>
      <w:r>
        <w:rPr/>
        <w:t xml:space="preserve">حدثنا صالح بن أحمد بن يونس، حدثني محمد بن إبراهيم بن محمد بن الحسن بن قحطبة، حدثنا إسحاق بن إبراهيم الحنيني، حدثنا مالك بن أنس، عن الزهري، عن أنس، رأيت النبي صلى الله عليه وسلم وهو متوجها إلى خيبر على حمار يومئ إيماء.</w:t>
      </w:r>
    </w:p>
    <w:p/>
    <w:p>
      <w:pPr/>
      <w:r>
        <w:rPr/>
        <w:t xml:space="preserve">قال الشيخ: وهذان الحديثان لا يرويهما عن مالك غير الحنيني هذا.</w:t>
      </w:r>
    </w:p>
    <w:p/>
    <w:p>
      <w:pPr/>
      <w:r>
        <w:rPr/>
        <w:t xml:space="preserve">حدثنا يوسف بن إبراهيم البلخي ابن أخي عصام بن يوسف، حدثنا أبو جعفر السمناني، يعني محمد بن أبي الحسين، حدثنا إسحاق بن إبراهيم الحنيني قال: ذكره هشام بن سعد عن زيد بن أسلم، عن عطاء بن يسار، عن أبي هريرة، جاء جبريل إلى النبي صلى الله عليهما يوم الأضحى فقال له النبي صلى الله عليه وسلم: يا جبريل، كيف رأيت عيدنا هذا؟ قال: يا محمد، لقد باهى الله تبارك وتعالى به أهل السماء، واعلم يا محمد، أن جذعا من الضأن خير من المسنة من الإبل، وأن الجذع من الضأن خير من المسنة من البقر، وأن الجذع من الضأن خير من السيد من المعز، ولو علم الله عز وجل ذبحا أفضل منه، لفدى به إبراهيم صلى الله عليه وسلم.</w:t>
      </w:r>
    </w:p>
    <w:p/>
    <w:p>
      <w:pPr/>
      <w:r>
        <w:rPr/>
        <w:t xml:space="preserve">قال الشيخ: وهذا الحديث لا يرويه عن هشام بن سعد، إلا الحنيني والحنيني مع ضعفه يكتب حديثه.</w:t>
      </w:r>
    </w:p>
    <w:p>
      <w:pPr>
        <w:jc w:val="start"/>
        <w:bidi/>
      </w:pPr>
      <w:r>
        <w:rPr>
          <w:sz w:val="24"/>
          <w:szCs w:val="24"/>
          <w:b w:val="1"/>
          <w:bCs w:val="1"/>
          <w:rtl/>
        </w:rPr>
        <w:t xml:space="preserve">
الكامل في ضعفاء الرجال،(دار الكتب العلمية - بيروت،1997،ط 5،ج 1،ص 554)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الحنيني المدني
</w:t>
      </w:r>
    </w:p>
    <w:p>
      <w:pPr/>
      <w:r>
        <w:rPr/>
        <w:t xml:space="preserve">الحنيني المدني. واسمه إسحاق بن إبراهيم.</w:t>
      </w:r>
    </w:p>
    <w:p>
      <w:pPr>
        <w:jc w:val="start"/>
        <w:bidi/>
      </w:pPr>
      <w:r>
        <w:rPr>
          <w:sz w:val="24"/>
          <w:szCs w:val="24"/>
          <w:b w:val="1"/>
          <w:bCs w:val="1"/>
          <w:rtl/>
        </w:rPr>
        <w:t xml:space="preserve">
الطبقات الكبرى،(دار الكتب العلمية - بيروت،1990،ط 1،ج 7،ص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الحنينى
</w:t>
      </w:r>
    </w:p>
    <w:p>
      <w:pPr/>
      <w:r>
        <w:rPr/>
        <w:t xml:space="preserve">إسحاق بن إبراهيم الحنينى [د، ق] .</w:t>
      </w:r>
    </w:p>
    <w:p/>
    <w:p>
      <w:pPr/>
      <w:r>
        <w:rPr/>
        <w:t xml:space="preserve">عن مالك وغيره.</w:t>
      </w:r>
    </w:p>
    <w:p/>
    <w:p>
      <w:pPr/>
      <w:r>
        <w:rPr/>
        <w:t xml:space="preserve">صاحب أوابد.</w:t>
      </w:r>
    </w:p>
    <w:p/>
    <w:p>
      <w:pPr/>
      <w:r>
        <w:rPr/>
        <w:t xml:space="preserve">قال ابن عدي: مع ضعفه يكتب حديثه.</w:t>
      </w:r>
    </w:p>
    <w:p/>
    <w:p>
      <w:pPr/>
      <w:r>
        <w:rPr/>
        <w:t xml:space="preserve">وساق له عن مالك، عن يحيى بن محمد ابن طحلاء، عن أبيه، عن عمر - أن النبي صلى الله عليه وسلم قال: أحب البيوت إلى الله بيت فيه يتيم مكرم.</w:t>
      </w:r>
    </w:p>
    <w:p/>
    <w:p>
      <w:pPr/>
      <w:r>
        <w:rPr/>
        <w:t xml:space="preserve">وقال العقيلي: حدثنا محمد بن أحمد بن الوليد، حدثنا الحنيني، حدثنا هشام بن سعد، عن زيد بن أسلم، عن عطاء بن يسار، عن أبي هريرة، قال: جاء جبريل إلى النبي صلى الله عليه وسلم يوم الأضحى، فقال: كيف رأيت نسكنا هذا؟ فقال: تباهى به أهل السماء، واعلم يا محمد أن الجذع من الضأن خير من المسنة من المعز ومن المسنة من البقر، واعلم أن الجذع من الضأن خير من المسنة من الإبل، ولو علم * (هامنش) * بضم الممهلة ونونين - مصغرا (التقريب) .</w:t>
      </w:r>
    </w:p>
    <w:p/>
    <w:p>
      <w:pPr/>
      <w:r>
        <w:rPr/>
        <w:t xml:space="preserve">(*)</w:t>
      </w:r>
    </w:p>
    <w:p/>
    <w:p>
      <w:pPr/>
      <w:r>
        <w:rPr/>
        <w:t xml:space="preserve">الله ذبحا هو أفضل منه لفدى به إبراهيم عليه السلام.</w:t>
      </w:r>
    </w:p>
    <w:p/>
    <w:p>
      <w:pPr/>
      <w:r>
        <w:rPr/>
        <w:t xml:space="preserve">قال العقيلي: أما حديث مالك فلا أصل له، وأما حديث هشام فيروى عن زياد ابن ميمون - وكان يكذب - عن أنس بن مالك.</w:t>
      </w:r>
    </w:p>
    <w:p/>
    <w:p>
      <w:pPr/>
      <w:r>
        <w:rPr/>
        <w:t xml:space="preserve">قال البخاري: في حديثه نظر.</w:t>
      </w:r>
    </w:p>
    <w:p/>
    <w:p>
      <w:pPr/>
      <w:r>
        <w:rPr/>
        <w:t xml:space="preserve">وقال النسائي: ليس بثقة.</w:t>
      </w:r>
    </w:p>
    <w:p/>
    <w:p>
      <w:pPr/>
      <w:r>
        <w:rPr/>
        <w:t xml:space="preserve">قلت: هو مدني، سكن طرسوس، رحل إليه أبو الأحوص العكبري وغير واحد.</w:t>
      </w:r>
    </w:p>
    <w:p/>
    <w:p>
      <w:pPr/>
      <w:r>
        <w:rPr/>
        <w:t xml:space="preserve">مات سنة ست عشرة ومائتين، وأقدم من عنده سفيان الثوري، وكان ذا عباده وصلاح.</w:t>
      </w:r>
    </w:p>
    <w:p/>
    <w:p>
      <w:pPr/>
      <w:r>
        <w:rPr/>
        <w:t xml:space="preserve">قال عبد الله بن يوسف التنيسي: كان مالك يعظم الحنيني.</w:t>
      </w:r>
    </w:p>
    <w:p>
      <w:pPr>
        <w:jc w:val="start"/>
        <w:bidi/>
      </w:pPr>
      <w:r>
        <w:rPr>
          <w:sz w:val="24"/>
          <w:szCs w:val="24"/>
          <w:b w:val="1"/>
          <w:bCs w:val="1"/>
          <w:rtl/>
        </w:rPr>
        <w:t xml:space="preserve">
ميزان الاعتدال في نقد الرجال،(دار المعرفة للطباعة والنشر، بيروت - لبنان،1963،ط 1،ج 1،ص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الحنيني
</w:t>
      </w:r>
    </w:p>
    <w:p>
      <w:pPr/>
      <w:r>
        <w:rPr/>
        <w:t xml:space="preserve">إسحاق بن إبراهيم الحنيني: عن مالك، متفق على ضعفه. -د، ق-</w:t>
      </w:r>
    </w:p>
    <w:p>
      <w:pPr>
        <w:jc w:val="start"/>
        <w:bidi/>
      </w:pPr>
      <w:r>
        <w:rPr>
          <w:sz w:val="24"/>
          <w:szCs w:val="24"/>
          <w:b w:val="1"/>
          <w:bCs w:val="1"/>
          <w:rtl/>
        </w:rPr>
        <w:t xml:space="preserve">
ديوان الضعفاء،(مكتبة النهضة الحديثة - مكة،1967،ط 2،ج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الحنيني
</w:t>
      </w:r>
    </w:p>
    <w:p>
      <w:pPr/>
      <w:r>
        <w:rPr/>
        <w:t xml:space="preserve">إسحاق بن إبراهيم الحنيني </w:t>
      </w:r>
    </w:p>
    <w:p/>
    <w:p>
      <w:pPr/>
      <w:r>
        <w:rPr/>
        <w:t xml:space="preserve">ليس بثقة</w:t>
      </w:r>
    </w:p>
    <w:p>
      <w:pPr>
        <w:jc w:val="start"/>
        <w:bidi/>
      </w:pPr>
      <w:r>
        <w:rPr>
          <w:sz w:val="24"/>
          <w:szCs w:val="24"/>
          <w:b w:val="1"/>
          <w:bCs w:val="1"/>
          <w:rtl/>
        </w:rPr>
        <w:t xml:space="preserve">
الضعفاء والمتروكين للنسائي،(دار الوعي - حلب،1976،ط 1،ج 1،ص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أبو يعقوب، الحنيني 
</w:t>
      </w:r>
    </w:p>
    <w:p>
      <w:pPr/>
      <w:r>
        <w:rPr/>
        <w:t xml:space="preserve">إسحاق بن إبراهيم، أبو يعقوب، الحنيني. </w:t>
      </w:r>
    </w:p>
    <w:p/>
    <w:p>
      <w:pPr/>
      <w:r>
        <w:rPr/>
        <w:t xml:space="preserve">عن مالك بن أنس، وهشام بن سعد، وأسامة بن زيد بن أسلم، هو أبو يعقوب.</w:t>
      </w:r>
    </w:p>
    <w:p/>
    <w:p>
      <w:pPr/>
      <w:r>
        <w:rPr/>
        <w:t xml:space="preserve">في حديثه نظرٌ.</w:t>
      </w:r>
    </w:p>
    <w:p/>
    <w:p>
      <w:pPr/>
      <w:r>
        <w:rPr/>
        <w:t xml:space="preserve">سكن طرسوس.</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الحنيني
</w:t>
      </w:r>
    </w:p>
    <w:p>
      <w:pPr/>
      <w:r>
        <w:rPr/>
        <w:t xml:space="preserve">إسحاق بن إبراهيم الحنيني </w:t>
      </w:r>
    </w:p>
    <w:p/>
    <w:p>
      <w:pPr/>
      <w:r>
        <w:rPr/>
        <w:t xml:space="preserve">عن سفيان وطبقته وعنه محمد بن عوف الطائي وفهد بن سليمان ضعفوه مات 216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الحنيني إسحاق بن إبراهيم
</w:t>
      </w:r>
    </w:p>
    <w:p>
      <w:pPr/>
      <w:r>
        <w:rPr/>
        <w:t xml:space="preserve">الحنيني إسحاق بن إبراهيم </w:t>
      </w:r>
    </w:p>
    <w:p/>
    <w:p>
      <w:pPr/>
      <w:r>
        <w:rPr/>
        <w:t xml:space="preserve">الحنيني إسحاق بن إبراهيم 282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الحنيني مولى العباس.
</w:t>
      </w:r>
    </w:p>
    <w:p>
      <w:pPr/>
      <w:r>
        <w:rPr/>
        <w:t xml:space="preserve">(د ق) إسحاق بن إبراهيم الحنيني مولى العباس. </w:t>
      </w:r>
    </w:p>
    <w:p/>
    <w:p>
      <w:pPr/>
      <w:r>
        <w:rPr/>
        <w:t xml:space="preserve">فيما ذكره الصريفيني قال: وتوفي سنة تسع عشرة ومائتين.</w:t>
      </w:r>
    </w:p>
    <w:p/>
    <w:p>
      <w:pPr/>
      <w:r>
        <w:rPr/>
        <w:t xml:space="preserve">وفي «وفيات» ابن قانع: توفي سنة سبع عشرة.</w:t>
      </w:r>
    </w:p>
    <w:p/>
    <w:p>
      <w:pPr/>
      <w:r>
        <w:rPr/>
        <w:t xml:space="preserve">وقال أبو زرعة الرازي فيما حكاه عنه ابن أبي حاتم: صالح.</w:t>
      </w:r>
    </w:p>
    <w:p/>
    <w:p>
      <w:pPr/>
      <w:r>
        <w:rPr/>
        <w:t xml:space="preserve">وذكره الساجي وابن الجارود والعقيلي وأبو العرب وأبو القاسم البلخي في «جملة الضعفاء».</w:t>
      </w:r>
    </w:p>
    <w:p/>
    <w:p>
      <w:pPr/>
      <w:r>
        <w:rPr/>
        <w:t xml:space="preserve">وقال السمعاني: لم يكن بالقوي في الحديث.</w:t>
      </w:r>
    </w:p>
    <w:p/>
    <w:p>
      <w:pPr/>
      <w:r>
        <w:rPr/>
        <w:t xml:space="preserve">وذكره البخاري في فصل: من مات من خمس عشرة إلى عشرين ومائتين.</w:t>
      </w:r>
    </w:p>
    <w:p/>
    <w:p>
      <w:pPr/>
      <w:r>
        <w:rPr/>
        <w:t xml:space="preserve">وقال أبو بكر البزار: كف بصره فاضطرب حديثه.</w:t>
      </w:r>
    </w:p>
    <w:p/>
    <w:p>
      <w:pPr/>
      <w:r>
        <w:rPr/>
        <w:t xml:space="preserve">وذكره الحافظ أبو أحمد بن عدي في «أسماء شيوخ البخاري»، وأنكر ذلك أبو الوليد الباجي في كتاب «الجرح والتعديل»، قال: ولعله إسحاق بن إبراهيم الجزري.</w:t>
      </w:r>
    </w:p>
    <w:p/>
    <w:p>
      <w:pPr/>
      <w:r>
        <w:rPr/>
        <w:t xml:space="preserve">وتابعه على هذا غير واحد، ولا أعلم لابن عدي سلفاً، والله أعلم.</w:t>
      </w:r>
    </w:p>
    <w:p/>
    <w:p>
      <w:pPr/>
      <w:r>
        <w:rPr/>
        <w:t xml:space="preserve">وخرج الحاكم حديثه في مستدركه.</w:t>
      </w:r>
    </w:p>
    <w:p/>
    <w:p>
      <w:pPr/>
      <w:r>
        <w:rPr/>
        <w:t xml:space="preserve">وقال أبو أحمد الحاكم: في حديثه بعض المناكير.</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الحنيني
</w:t>
      </w:r>
    </w:p>
    <w:p>
      <w:pPr/>
      <w:r>
        <w:rPr/>
        <w:t xml:space="preserve">إسحاق بن إبراهيم الحنيني </w:t>
      </w:r>
    </w:p>
    <w:p/>
    <w:p>
      <w:pPr/>
      <w:r>
        <w:rPr/>
        <w:t xml:space="preserve">مولى العباس من أهل المدينة كنيته أبو يعقوب سكن طرسوس</w:t>
      </w:r>
    </w:p>
    <w:p/>
    <w:p>
      <w:pPr/>
      <w:r>
        <w:rPr/>
        <w:t xml:space="preserve">يروي عن مالك وهشام بن سعد روى عنه علي بن زيد الفرائضي وأهل الثغر كان ممن يخطئ مات سنة تسع عشرة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الحنيني
</w:t>
      </w:r>
    </w:p>
    <w:p>
      <w:pPr/>
      <w:r>
        <w:rPr/>
        <w:t xml:space="preserve">إسحاق بن إبراهيم الحنيني </w:t>
      </w:r>
    </w:p>
    <w:p/>
    <w:p>
      <w:pPr/>
      <w:r>
        <w:rPr/>
        <w:t xml:space="preserve">عن مالك كان أحمد بن صالح لا يرضاه وقال النسائي ليس بثقة وقال ابن عدي ضعيف وقال الأزدي أخطأ في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الحنيني
</w:t>
      </w:r>
    </w:p>
    <w:p>
      <w:pPr/>
      <w:r>
        <w:rPr/>
        <w:t xml:space="preserve">إسحاق بن إبراهيم الحنيني </w:t>
      </w:r>
    </w:p>
    <w:p/>
    <w:p>
      <w:pPr/>
      <w:r>
        <w:rPr/>
        <w:t xml:space="preserve">مديني الأصل سكن طرسوس روى عن هشام بن سعد ومالك بن أنس وعبد الله العمري روى عنه علي بن ميمون سمعت أبي وأبا زرعة يقولان ذلك، قال وسمعت أبي يقول رأيت أحمد بن صالح لا يرضى الحنيني قال وسئل أبو زرعة عن إسحاق بن إبراهيم الحنيني فقال: صالح </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2026-06-13T19:42:49+03:00</dcterms:created>
  <dcterms:modified xsi:type="dcterms:W3CDTF">2026-06-13T19:42:49+03:00</dcterms:modified>
</cp:coreProperties>
</file>

<file path=docProps/custom.xml><?xml version="1.0" encoding="utf-8"?>
<Properties xmlns="http://schemas.openxmlformats.org/officeDocument/2006/custom-properties" xmlns:vt="http://schemas.openxmlformats.org/officeDocument/2006/docPropsVTypes"/>
</file>