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أبو النضر
</w:t>
      </w:r>
    </w:p>
    <w:p>
      <w:pPr>
        <w:jc w:val="start"/>
        <w:bidi/>
      </w:pPr>
      <w:r>
        <w:rPr>
          <w:rFonts w:ascii="arial" w:hAnsi="arial" w:eastAsia="arial" w:cs="arial"/>
          <w:sz w:val="28"/>
          <w:szCs w:val="28"/>
          <w:b w:val="1"/>
          <w:bCs w:val="1"/>
          <w:rtl/>
        </w:rPr>
        <w:t xml:space="preserve">إسحاق بن إبراهيم أبو النضر
</w:t>
      </w:r>
    </w:p>
    <w:p>
      <w:pPr/>
      <w:r>
        <w:rPr/>
        <w:t xml:space="preserve">إسحاق بن إبراهيم أبو النضر الدمشقي، مولى عمر بن عبد العزيز.</w:t>
      </w:r>
    </w:p>
    <w:p/>
    <w:p>
      <w:pPr/>
      <w:r>
        <w:rPr/>
        <w:t xml:space="preserve">حدثنا محمد بن هارون بن حميد، حدثنا الحسن بن علي الحلواني، حدثنا إسحاق بن إبراهيم أبو النضر الدمشقي، حدثنا عبد العزيز بن أبي حازم عن هشام بن عروة، عن أبيه، عن عائشة، أن النبي صلى الله عليه وسلم قال: إنما الأعمال بالخواتيم.</w:t>
      </w:r>
    </w:p>
    <w:p/>
    <w:p>
      <w:pPr/>
      <w:r>
        <w:rPr/>
        <w:t xml:space="preserve">قال الشيخ: وهذا الحديث من حديث هشام بن عروة غير محفوظ، وأبو النضر الدمشقي هذا يحدث عن يزيد بن ربيعة، وهو دمشقي أيضا، عن أبي الأشعث الصنعاني، وهو من صنعاء دمشق، عن ثوبان، عن النبي صلى الله عليه وسلم مقدار عشرين حديثا، كلها غير محفوظة، حدثناه علي بن الحسن بن عبد الجبار البلدي، عن إسحاق بن سيار، عنه، ولأبي النضر أحاديث صالحة، ولم أر له أنكر مما ذكرته.</w:t>
      </w:r>
    </w:p>
    <w:p>
      <w:pPr>
        <w:jc w:val="start"/>
        <w:bidi/>
      </w:pPr>
      <w:r>
        <w:rPr>
          <w:sz w:val="24"/>
          <w:szCs w:val="24"/>
          <w:b w:val="1"/>
          <w:bCs w:val="1"/>
          <w:rtl/>
        </w:rPr>
        <w:t xml:space="preserve">
الكامل في ضعفاء الرجال،(دار الكتب العلمية - بيروت،1997،ط 5،ج 1،ص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أبو النضر الدمشقي
</w:t>
      </w:r>
    </w:p>
    <w:p>
      <w:pPr/>
      <w:r>
        <w:rPr/>
        <w:t xml:space="preserve">إسحاق بن إبراهيم أبو النضر الدمشقي. مولى عمر بن عبد العزيز، ويعرف بالفراديسي.</w:t>
      </w:r>
    </w:p>
    <w:p/>
    <w:p>
      <w:pPr/>
      <w:r>
        <w:rPr/>
        <w:t xml:space="preserve">حدث عنه البخاري، ونسبه إلى جده، فقال: حدثنا إسحاق بن يزيد.</w:t>
      </w:r>
    </w:p>
    <w:p/>
    <w:p>
      <w:pPr/>
      <w:r>
        <w:rPr/>
        <w:t xml:space="preserve">وثقه أبو زرعة، وذكره ابن عدي في الكامل، فروى له عن عبد العزيز بن أبي حازم، عن هشام، عن أبيه، عن عائشة - مرفوعا: الأعمال بالخواتيم.</w:t>
      </w:r>
    </w:p>
    <w:p/>
    <w:p>
      <w:pPr/>
      <w:r>
        <w:rPr/>
        <w:t xml:space="preserve">وهذا غير محفوظ عن هشام.</w:t>
      </w:r>
    </w:p>
    <w:p/>
    <w:p>
      <w:pPr/>
      <w:r>
        <w:rPr/>
        <w:t xml:space="preserve">قال: وله عن يزيد بن ربيعة الدمشقي، عن أبي الأشعث، عن ثوبان، عن النبي صلى الله عليه وسلم مقدار عشرين حديثا كلها غير محفوظة.</w:t>
      </w:r>
    </w:p>
    <w:p/>
    <w:p>
      <w:pPr/>
      <w:r>
        <w:rPr/>
        <w:t xml:space="preserve">وله أحاديث صالحة.</w:t>
      </w:r>
    </w:p>
    <w:p/>
    <w:p>
      <w:pPr/>
      <w:r>
        <w:rPr/>
        <w:t xml:space="preserve">قلت: شيخه يزيد ساقط، فالعهدة على يزيد.</w:t>
      </w:r>
    </w:p>
    <w:p>
      <w:pPr>
        <w:jc w:val="start"/>
        <w:bidi/>
      </w:pPr>
      <w:r>
        <w:rPr>
          <w:sz w:val="24"/>
          <w:szCs w:val="24"/>
          <w:b w:val="1"/>
          <w:bCs w:val="1"/>
          <w:rtl/>
        </w:rPr>
        <w:t xml:space="preserve">
ميزان الاعتدال في نقد الرجال،(دار المعرفة للطباعة والنشر، بيروت - لبنان،1963،ط 1،ج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أبو النضر الفراديسي
</w:t>
      </w:r>
    </w:p>
    <w:p>
      <w:pPr/>
      <w:r>
        <w:rPr/>
        <w:t xml:space="preserve">إسحاق بن إبراهيم، أبو النضر الفراديسي: ثقة، وله مناكير. -خ، د، س-</w:t>
      </w:r>
    </w:p>
    <w:p>
      <w:pPr>
        <w:jc w:val="start"/>
        <w:bidi/>
      </w:pPr>
      <w:r>
        <w:rPr>
          <w:sz w:val="24"/>
          <w:szCs w:val="24"/>
          <w:b w:val="1"/>
          <w:bCs w:val="1"/>
          <w:rtl/>
        </w:rPr>
        <w:t xml:space="preserve">
ديوان الضعفاء،(مكتبة النهضة الحديثة - مكة،1967،ط 2،ج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يزيد، أبو النضر، مولى عمر بن عبد العزيز، القرشي 
</w:t>
      </w:r>
    </w:p>
    <w:p>
      <w:pPr/>
      <w:r>
        <w:rPr/>
        <w:t xml:space="preserve">إسحاق بن إبراهيم بن يزيد، أبو النضر، مولى عمر بن عبد العزيز، القرشي. </w:t>
      </w:r>
    </w:p>
    <w:p/>
    <w:p>
      <w:pPr/>
      <w:r>
        <w:rPr/>
        <w:t xml:space="preserve">سمع يحيى بن حمزة.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يزيد، أبو النضر الدمشقي.
</w:t>
      </w:r>
    </w:p>
    <w:p>
      <w:pPr/>
      <w:r>
        <w:rPr/>
        <w:t xml:space="preserve">إسحاق بن إبراهيم بن يزيد، أبو النضر الدمشقي. </w:t>
      </w:r>
    </w:p>
    <w:p/>
    <w:p>
      <w:pPr/>
      <w:r>
        <w:rPr/>
        <w:t xml:space="preserve">توفي ببغداد.</w:t>
      </w:r>
    </w:p>
    <w:p>
      <w:pPr>
        <w:jc w:val="start"/>
        <w:bidi/>
      </w:pPr>
      <w:r>
        <w:rPr>
          <w:sz w:val="24"/>
          <w:szCs w:val="24"/>
          <w:b w:val="1"/>
          <w:bCs w:val="1"/>
          <w:rtl/>
        </w:rPr>
        <w:t xml:space="preserve">
أسامي مشايخ الإمام البخاري،(مكتبة الكوثر،1991،ط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يزيد أبو النضر الفراديسي
</w:t>
      </w:r>
    </w:p>
    <w:p>
      <w:pPr/>
      <w:r>
        <w:rPr/>
        <w:t xml:space="preserve">إسحاق بن إبراهيم بن يزيد أبو النضر الفراديسي </w:t>
      </w:r>
    </w:p>
    <w:p/>
    <w:p>
      <w:pPr/>
      <w:r>
        <w:rPr/>
        <w:t xml:space="preserve">عن إسماعيل بن عياش وابن أبي حازم وعنه البخاري وأبو داود وأحمد البسري وعدة ثقة بكاء توفي 227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يزيد أبو النضر.
</w:t>
      </w:r>
    </w:p>
    <w:p>
      <w:pPr/>
      <w:r>
        <w:rPr/>
        <w:t xml:space="preserve">(خ د س) إسحاق بن إبراهيم بن يزيد أبو النضر. </w:t>
      </w:r>
    </w:p>
    <w:p/>
    <w:p>
      <w:pPr/>
      <w:r>
        <w:rPr/>
        <w:t xml:space="preserve">وقال محمد بن إسماعيل في «غزوة الفتح»: ثنا إسحاق بن</w:t>
      </w:r>
    </w:p>
    <w:p/>
    <w:p>
      <w:pPr/>
      <w:r>
        <w:rPr/>
        <w:t xml:space="preserve">يزيد نسبه إلى جده.</w:t>
      </w:r>
    </w:p>
    <w:p/>
    <w:p>
      <w:pPr/>
      <w:r>
        <w:rPr/>
        <w:t xml:space="preserve">وقال ابن خلفون: مولى أم البنين.</w:t>
      </w:r>
    </w:p>
    <w:p/>
    <w:p>
      <w:pPr/>
      <w:r>
        <w:rPr/>
        <w:t xml:space="preserve">وكذا قاله الصريفيني.</w:t>
      </w:r>
    </w:p>
    <w:p/>
    <w:p>
      <w:pPr/>
      <w:r>
        <w:rPr/>
        <w:t xml:space="preserve">وفي كتاب ابن الجارود: ليس به بأس.</w:t>
      </w:r>
    </w:p>
    <w:p/>
    <w:p>
      <w:pPr/>
      <w:r>
        <w:rPr/>
        <w:t xml:space="preserve">وقال ابن أبي حاتم: كتب عنه أبي، وسمعت أبا زرعة يقول: أدركناه ولم نكتب عنه.</w:t>
      </w:r>
    </w:p>
    <w:p/>
    <w:p>
      <w:pPr/>
      <w:r>
        <w:rPr/>
        <w:t xml:space="preserve">وقال ابن منده: توفي بعد العشرين ومائتين.</w:t>
      </w:r>
    </w:p>
    <w:p/>
    <w:p>
      <w:pPr/>
      <w:r>
        <w:rPr/>
        <w:t xml:space="preserve">وفي كتاب «الزهرة»: روى عنه البخاري قريبا من خمسين حديثا، ومسلم خمسمائة حديث وعشرين حديثاً.</w:t>
      </w:r>
    </w:p>
    <w:p/>
    <w:p>
      <w:pPr/>
      <w:r>
        <w:rPr/>
        <w:t xml:space="preserve">كذا قال إن مسلماً روى عنه، ولم أره لغيره فينظر، والله تعالى أعلم.</w:t>
      </w:r>
    </w:p>
    <w:p/>
    <w:p>
      <w:pPr/>
      <w:r>
        <w:rPr/>
        <w:t xml:space="preserve">وذكر ابن عدي له أحاديث نحو العشرين، وقال: كلها غير محفوظة، وله أحاديث صالحة، ولم أر له أنكر مما ذكره.</w:t>
      </w:r>
    </w:p>
    <w:p/>
    <w:p>
      <w:pPr/>
      <w:r>
        <w:rPr/>
        <w:t xml:space="preserve">قال ابن عساكر: تلك الأحاديث الوهم فيها من يزيد بن ربيعة - يعني شيخ إسحاق - لا من إسحاق.</w:t>
      </w:r>
    </w:p>
    <w:p/>
    <w:p>
      <w:pPr/>
      <w:r>
        <w:rPr/>
        <w:t xml:space="preserve">وذكره البستي في كتاب «الثقات».</w:t>
      </w:r>
    </w:p>
    <w:p/>
    <w:p>
      <w:pPr/>
      <w:r>
        <w:rPr/>
        <w:t xml:space="preserve">وقال أبو داود: ما رأيت بدمشق مثله كان كثير البكاء كتبت عنه سنة [89 / أ] ثنتين وعشرين.</w:t>
      </w:r>
    </w:p>
    <w:p/>
    <w:p>
      <w:pPr/>
      <w:r>
        <w:rPr/>
        <w:t xml:space="preserve">وقال أبو علي الجياني: كان ثقة.</w:t>
      </w:r>
    </w:p>
    <w:p/>
    <w:p>
      <w:pPr/>
      <w:r>
        <w:rPr/>
        <w:t xml:space="preserve">وقال أبو الفتح الأزدي - فيما ذكره ابن خلفون -: لا يتابع على حديثه، ثم قال: حدثنا محمد بن هارون، ثنا الحسن بن علي، ثنا أبو النضر إسحاق بن إبراهيم، ثنا عمر بن المغيرة، عن داود بن أبي هند عن عكرمة عن ابن عباس يرفعه: «الضرار في الوصية من الكبائر».</w:t>
      </w:r>
    </w:p>
    <w:p/>
    <w:p>
      <w:pPr/>
      <w:r>
        <w:rPr/>
        <w:t xml:space="preserve">قال أبو الفتح: كذا قال عن النبي صلى الله عليه وسلم والمحفوظ من قول ابن عباس لا يرفعه، وقد رواه هشام بن عمار.</w:t>
      </w:r>
    </w:p>
    <w:p/>
    <w:p>
      <w:pPr/>
      <w:r>
        <w:rPr/>
        <w:t xml:space="preserve">قال ابن خلفون: الحمل في رفع هذا الحديث على عمر بن المغيرة لا على إسحاق، وقد رواه الثوري وزهير بن معاوية وغيرهم عن داود عن عكرمة عن ابن عباس موقوفا.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أبو النضر الدمشقي
</w:t>
      </w:r>
    </w:p>
    <w:p>
      <w:pPr/>
      <w:r>
        <w:rPr/>
        <w:t xml:space="preserve">إسحاق بن إبراهيم أبو النضر الدمشقي </w:t>
      </w:r>
    </w:p>
    <w:p/>
    <w:p>
      <w:pPr/>
      <w:r>
        <w:rPr/>
        <w:t xml:space="preserve">من موالي بني أمية</w:t>
      </w:r>
    </w:p>
    <w:p/>
    <w:p>
      <w:pPr/>
      <w:r>
        <w:rPr/>
        <w:t xml:space="preserve">يروي عن عمر بن عبد العزيز روى عنه يحيى بن حمزة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يزيد الدمشقي أبو النضر القرشي
</w:t>
      </w:r>
    </w:p>
    <w:p>
      <w:pPr/>
      <w:r>
        <w:rPr/>
        <w:t xml:space="preserve">إسحاق بن إبراهيم بن يزيد الدمشقي أبو النضر القرشي </w:t>
      </w:r>
    </w:p>
    <w:p/>
    <w:p>
      <w:pPr/>
      <w:r>
        <w:rPr/>
        <w:t xml:space="preserve">يروي عن سعيد بن عبد العزيز وأهل الشام روى عنه يعقوب بن سفيان وأهل بلده ربما خالف</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أبو النضر الدمشقي مولى عمر بن عبد العزيز
</w:t>
      </w:r>
    </w:p>
    <w:p>
      <w:pPr/>
      <w:r>
        <w:rPr/>
        <w:t xml:space="preserve">إسحاق بن إبراهيم أبو النضر الدمشقي مولى عمر بن عبد العزيز </w:t>
      </w:r>
    </w:p>
    <w:p/>
    <w:p>
      <w:pPr/>
      <w:r>
        <w:rPr/>
        <w:t xml:space="preserve">قال ابن عدي حدث بأحاديث غير محفوظة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يزيد أبو النضر الدمشقي الفراديسي
</w:t>
      </w:r>
    </w:p>
    <w:p>
      <w:pPr/>
      <w:r>
        <w:rPr/>
        <w:t xml:space="preserve">إسحاق بن إبراهيم بن يزيد أبو النضر الدمشقي الفراديسي </w:t>
      </w:r>
    </w:p>
    <w:p/>
    <w:p>
      <w:pPr/>
      <w:r>
        <w:rPr/>
        <w:t xml:space="preserve">روى عن محمد بن شعيب بن شابور سمعت أبي وأبا زرعة يقولان ذلك، زاد أبي هو الفراديسي روى عن يحيى بن حمزة ومعاوية بن يحيى الأطرابلسي ويزيد بن ربيعة كتب عنه أبي قال وسمعت أبا زرعة يقول أدركناه ولم نكتب عنه.</w:t>
      </w:r>
    </w:p>
    <w:p/>
    <w:p>
      <w:pPr/>
      <w:r>
        <w:rPr/>
        <w:t xml:space="preserve">حدثنا عبد الرحمن أن موسى بن سهل الرملي فيما كتب إلي قال سألت أبا مسهر عن إسحاق بن إبراهيم بن يزيد الدمشقي فقال: ثقة. سئل أبي عن إسحاق بن إبراهيم الفراديسي الدمشقي فقال: كتبت عنه وهو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2026-06-13T19:44:04+03:00</dcterms:created>
  <dcterms:modified xsi:type="dcterms:W3CDTF">2026-06-13T19:44:04+03:00</dcterms:modified>
</cp:coreProperties>
</file>

<file path=docProps/custom.xml><?xml version="1.0" encoding="utf-8"?>
<Properties xmlns="http://schemas.openxmlformats.org/officeDocument/2006/custom-properties" xmlns:vt="http://schemas.openxmlformats.org/officeDocument/2006/docPropsVTypes"/>
</file>