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أبي يحيى الكعبي
</w:t>
      </w:r>
    </w:p>
    <w:p>
      <w:pPr>
        <w:jc w:val="start"/>
        <w:bidi/>
      </w:pPr>
      <w:r>
        <w:rPr>
          <w:rFonts w:ascii="arial" w:hAnsi="arial" w:eastAsia="arial" w:cs="arial"/>
          <w:sz w:val="28"/>
          <w:szCs w:val="28"/>
          <w:b w:val="1"/>
          <w:bCs w:val="1"/>
          <w:rtl/>
        </w:rPr>
        <w:t xml:space="preserve">إسحاق بن أبي يحيى الكعبي
</w:t>
      </w:r>
    </w:p>
    <w:p>
      <w:pPr/>
      <w:r>
        <w:rPr/>
        <w:t xml:space="preserve">إسحاق بن أبي يحيى الكعبي حدث عن جماعة من الثقات مناكير.</w:t>
      </w:r>
    </w:p>
    <w:p/>
    <w:p>
      <w:pPr/>
      <w:r>
        <w:rPr/>
        <w:t xml:space="preserve">حدثنا محمد بن أحمد بن حمدان، حدثنا مالك بن عبد الله بن سيف، حدثنا علي بن معبد، حدثنا إسحاق بن أبي يحيى الكعبي، عن الثوري، عن منصور، عن ربعي، عن حذيفة، عن النبي صلى الله عليه وسلم قال: يميز الله أولياءه وأصفياءه حتى يطهر الأرض من المنافقين، فذكر حديثا فيه طول.</w:t>
      </w:r>
    </w:p>
    <w:p/>
    <w:p>
      <w:pPr/>
      <w:r>
        <w:rPr/>
        <w:t xml:space="preserve">حدثنا إبراهيم بن إسماعيل الغافقي، حدثنا علي بن معبد بن نوح، حدثنا علي بن معبد بن شداد الكعبي آخر، وهما جميعا من أهل مصر، قالا: حدثنا إسحاق بن أبي يحيى، عن عبد العزيز بن أبي رواد، عن ابن جريج، عن عطاء، عن ابن عباس، أن رسول الله صلى الله عليه وسلم قال: من قال لامرأته: أنت طالق إن شاء الله، أو غلامه حر إن شاء الله، أو عليه المشي إلى بيت الله إن شاء الله، فلا شيء عليه.</w:t>
      </w:r>
    </w:p>
    <w:p/>
    <w:p>
      <w:pPr/>
      <w:r>
        <w:rPr/>
        <w:t xml:space="preserve">قال الشيخ: وهذان الحديثان بإسناديهما منكران، ليس يرويها إلا إسحاق هذا، ولم أر لإسحاق بن أبي يحيى من الحديث إلا مقدار عشرة، أو أقل ومقدار ما رأيته مناكير.</w:t>
      </w:r>
    </w:p>
    <w:p>
      <w:pPr>
        <w:jc w:val="start"/>
        <w:bidi/>
      </w:pPr>
      <w:r>
        <w:rPr>
          <w:sz w:val="24"/>
          <w:szCs w:val="24"/>
          <w:b w:val="1"/>
          <w:bCs w:val="1"/>
          <w:rtl/>
        </w:rPr>
        <w:t xml:space="preserve">
الكامل في ضعفاء الرجال،(دار الكتب العلمية - بيروت،1997،ط 5،ج 1،ص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يحيى الكعبي
</w:t>
      </w:r>
    </w:p>
    <w:p>
      <w:pPr/>
      <w:r>
        <w:rPr/>
        <w:t xml:space="preserve">إسحاق بن أبي يحيى الكعبي. هالك.</w:t>
      </w:r>
    </w:p>
    <w:p/>
    <w:p>
      <w:pPr/>
      <w:r>
        <w:rPr/>
        <w:t xml:space="preserve">يأتي بالمناكير عن الإثبات.</w:t>
      </w:r>
    </w:p>
    <w:p/>
    <w:p>
      <w:pPr/>
      <w:r>
        <w:rPr/>
        <w:t xml:space="preserve">[حدثنا] علي بن معبد، حدثنا إسحاق بن أبي يحيى، عن سفيان، عن منصور، عن ربعي، عن حذيفة - مرفوعا، قال: يميز الله أولياءه حتى يطهر الأرض من المنافقين.</w:t>
      </w:r>
    </w:p>
    <w:p/>
    <w:p>
      <w:pPr/>
      <w:r>
        <w:rPr/>
        <w:t xml:space="preserve">وله عن ابن جريج، عن عطاء، عن ابن عباس - مرفوعا: من قال أنت طالق إن</w:t>
      </w:r>
    </w:p>
    <w:p/>
    <w:p>
      <w:pPr/>
      <w:r>
        <w:rPr/>
        <w:t xml:space="preserve">شاء الله، أو غلامه حر إن شاء الله، أو عليه المشي إلى البيت إن شاء الله - فلا شئ عليه.</w:t>
      </w:r>
    </w:p>
    <w:p/>
    <w:p>
      <w:pPr/>
      <w:r>
        <w:rPr/>
        <w:t xml:space="preserve">رواه عنه علي بن معبد أيضا.</w:t>
      </w:r>
    </w:p>
    <w:p/>
    <w:p>
      <w:pPr/>
      <w:r>
        <w:rPr/>
        <w:t xml:space="preserve">وساق له ابن حبان، ثم قال: لا تحل الرواية عنه إلا على سبيل الاعتبار.</w:t>
      </w:r>
    </w:p>
    <w:p/>
    <w:p>
      <w:pPr/>
      <w:r>
        <w:rPr/>
        <w:t xml:space="preserve">وقال الدارقطني: ضعيف / ومن أوابده، عن ابن جريج حديث: إن كان أذانك سهلا سمحا وإلا فلا تؤذن.</w:t>
      </w:r>
    </w:p>
    <w:p/>
    <w:p>
      <w:pPr/>
      <w:r>
        <w:rPr/>
        <w:t xml:space="preserve">وقال ابن عدي: يروى نحو عشرة أحاديث مناكير.</w:t>
      </w:r>
    </w:p>
    <w:p>
      <w:pPr>
        <w:jc w:val="start"/>
        <w:bidi/>
      </w:pPr>
      <w:r>
        <w:rPr>
          <w:sz w:val="24"/>
          <w:szCs w:val="24"/>
          <w:b w:val="1"/>
          <w:bCs w:val="1"/>
          <w:rtl/>
        </w:rPr>
        <w:t xml:space="preserve">
ميزان الاعتدال في نقد الرجال،(دار المعرفة للطباعة والنشر، بيروت - لبنان،1963،ط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يحيى الكعبي
</w:t>
      </w:r>
    </w:p>
    <w:p>
      <w:pPr/>
      <w:r>
        <w:rPr/>
        <w:t xml:space="preserve">إسحاق بن يحيى الكعبي: عن ابن جريج، ترك حديثه.</w:t>
      </w:r>
    </w:p>
    <w:p>
      <w:pPr>
        <w:jc w:val="start"/>
        <w:bidi/>
      </w:pPr>
      <w:r>
        <w:rPr>
          <w:sz w:val="24"/>
          <w:szCs w:val="24"/>
          <w:b w:val="1"/>
          <w:bCs w:val="1"/>
          <w:rtl/>
        </w:rPr>
        <w:t xml:space="preserve">
ديوان الضعفاء،(مكتبة النهضة الحديثة - مكة،1967،ط 2،ج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يحيى الكعبي.
</w:t>
      </w:r>
    </w:p>
    <w:p>
      <w:pPr/>
      <w:r>
        <w:rPr/>
        <w:t xml:space="preserve">إسحاق بن أبي يحيى الكعبي. </w:t>
      </w:r>
    </w:p>
    <w:p/>
    <w:p>
      <w:pPr/>
      <w:r>
        <w:rPr/>
        <w:t xml:space="preserve">يروي عن سفيان الثوري. روى عنه علي بن سعيد بن شداد.</w:t>
      </w:r>
    </w:p>
    <w:p/>
    <w:p>
      <w:pPr/>
      <w:r>
        <w:rPr/>
        <w:t xml:space="preserve">قلت: قد ذكره المصنف في «الضعفاء» فقال: لا تحل الرواية عنه إلا على سبيل الاعتبار وقال الدارقطني: ضعيف.</w:t>
      </w:r>
    </w:p>
    <w:p/>
    <w:p>
      <w:pPr/>
      <w:r>
        <w:rPr/>
        <w:t xml:space="preserve">وقال ابن عدي: روى نحو عشرة أحاديث مناكير.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يحيى الكعبي
</w:t>
      </w:r>
    </w:p>
    <w:p>
      <w:pPr/>
      <w:r>
        <w:rPr/>
        <w:t xml:space="preserve">إسحاق بن أبي يحيى الكعبي </w:t>
      </w:r>
    </w:p>
    <w:p/>
    <w:p>
      <w:pPr/>
      <w:r>
        <w:rPr/>
        <w:t xml:space="preserve">يروي عن سفيان الثوري روى عنه علي بن سعيد بن شداد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يحيى الكعبي
</w:t>
      </w:r>
    </w:p>
    <w:p>
      <w:pPr/>
      <w:r>
        <w:rPr/>
        <w:t xml:space="preserve">إسحاق بن أبي يحيى الكعبي </w:t>
      </w:r>
    </w:p>
    <w:p/>
    <w:p>
      <w:pPr/>
      <w:r>
        <w:rPr/>
        <w:t xml:space="preserve">يروي عن ابن جريح والثوري وابن أبي رواد قاله الدارقطني ضعيف الحديث وقال ابن عدي حدث عن الثقات بمناكير وقال ابن حبان لا يحل الاحتجاج به ولا الرواية عنه إلا على سبيل الاعتبار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2026-06-13T19:42:10+03:00</dcterms:created>
  <dcterms:modified xsi:type="dcterms:W3CDTF">2026-06-13T19:42:10+03:00</dcterms:modified>
</cp:coreProperties>
</file>

<file path=docProps/custom.xml><?xml version="1.0" encoding="utf-8"?>
<Properties xmlns="http://schemas.openxmlformats.org/officeDocument/2006/custom-properties" xmlns:vt="http://schemas.openxmlformats.org/officeDocument/2006/docPropsVTypes"/>
</file>