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إسماعيل بن عباد السعدي المزني البصري
</w:t>
      </w:r>
    </w:p>
    <w:p>
      <w:pPr>
        <w:jc w:val="start"/>
        <w:bidi/>
      </w:pPr>
      <w:r>
        <w:rPr>
          <w:rFonts w:ascii="arial" w:hAnsi="arial" w:eastAsia="arial" w:cs="arial"/>
          <w:sz w:val="28"/>
          <w:szCs w:val="28"/>
          <w:b w:val="1"/>
          <w:bCs w:val="1"/>
          <w:rtl/>
        </w:rPr>
        <w:t xml:space="preserve">إسماعيل بن عباد السعدي المزني البصري
</w:t>
      </w:r>
    </w:p>
    <w:p>
      <w:pPr/>
      <w:r>
        <w:rPr/>
        <w:t xml:space="preserve">إسماعيل بن عباد السعدي المزني البصري حدثنا عبدان الأهوازي، والمغيرة بن أحمد الخاركي بمكة، قالا: حدثنا زكريا بن يحيى الخزاز، حدثنا إسماعيل بن عباد، حدثنا سعيد بن أبي عروبة، عن قتادة، عن</w:t>
      </w:r>
    </w:p>
    <w:p/>
    <w:p>
      <w:pPr/>
      <w:r>
        <w:rPr/>
        <w:t xml:space="preserve">أنس، قال: قال رسول الله صلى الله عليه وسلم: كلكم راع وكلكم مسئول، فالأمير راع مسئول عن رعيته، والرجل راع ومسئول عن زوجته وما ملكت يمينه، فاتقوا الله وما ملكت أيمانكم، والمرأة راعية لحق زوجها ومسئولة عن ماله، وكلكم راع وكلكم مسئول، فأعدوا لتلك المسائل جوابا، قالوا: يا رسول الله، وما جوابها؟ قال: أعمال البر. واللفظ لعبدان.</w:t>
      </w:r>
    </w:p>
    <w:p/>
    <w:p>
      <w:pPr/>
      <w:r>
        <w:rPr/>
        <w:t xml:space="preserve">قال الشيخ: وهذا حديث لم يروه عن سعيد بهذا الإسناد غير إسماعيل بن عباد، وفي متن هذا الحديث زيادات لا يرويها غير إسماعيل، وفي الجملة عن قتادة، عن أنس غريب لا يروى إلا من هذا الوجه عن قتادة. وروى عن هشام الدستوائي عن قتادة، وهو حديث ينفرد به إسحاق بن راهويه.</w:t>
      </w:r>
    </w:p>
    <w:p/>
    <w:p>
      <w:pPr/>
      <w:r>
        <w:rPr/>
        <w:t xml:space="preserve">حدثناه جعفر الفريابي، وأبو عبد الرحمن النسائي قال جعفر: حدثنا، وقال أبو عبد الرحمن: أخبرنا إسحاق بن إبراهيم الحنظلي، وقال الفريابي: إسحاق بن راهويه، أخبرنا معاذ بن هشام، عن أبيه عن قتادة، عن أنس، قال: قال رسول الله صلى الله عليه وسلم: إن الله عز وجل سائل كل راع عما استرعي، حفظ ذلك، أم ضيع.</w:t>
      </w:r>
    </w:p>
    <w:p/>
    <w:p>
      <w:pPr/>
      <w:r>
        <w:rPr/>
        <w:t xml:space="preserve">حدثنا الحسن بن سفيان، حدثنا زكريا بن يحيى الخزاز، حدثنا إسماعيل بن عباد المزني، حدثنا سعيد بن أبي عروبة، عن قتادة، عن أنس، أن رسول الله صلى الله عليه وسلم قال: استعينوا على النساء بالعري.</w:t>
      </w:r>
    </w:p>
    <w:p/>
    <w:p>
      <w:pPr/>
      <w:r>
        <w:rPr/>
        <w:t xml:space="preserve">قال الشيخ: وهذا الحديث بهذا الإسناد منكر، لا يرويه عن سعيد غير إسماعيل هذا، ولإسماعيل عن سعيد غير ما ذكرت من الحديث بما ينفرد به عنه، وإسماعيل ليس بذلك المعروف.</w:t>
      </w:r>
    </w:p>
    <w:p>
      <w:pPr>
        <w:jc w:val="start"/>
        <w:bidi/>
      </w:pPr>
      <w:r>
        <w:rPr>
          <w:sz w:val="24"/>
          <w:szCs w:val="24"/>
          <w:b w:val="1"/>
          <w:bCs w:val="1"/>
          <w:rtl/>
        </w:rPr>
        <w:t xml:space="preserve">
الكامل في ضعفاء الرجال،(دار الكتب العلمية - بيروت،1997،ط 5،ج 1،ص 506)</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عباد السعدي
</w:t>
      </w:r>
    </w:p>
    <w:p>
      <w:pPr/>
      <w:r>
        <w:rPr/>
        <w:t xml:space="preserve">إسماعيل بن عباد السعدي. عن سعيد بن أبي عروبة.</w:t>
      </w:r>
    </w:p>
    <w:p/>
    <w:p>
      <w:pPr/>
      <w:r>
        <w:rPr/>
        <w:t xml:space="preserve">قال الدارقطني: متروك.</w:t>
      </w:r>
    </w:p>
    <w:p/>
    <w:p>
      <w:pPr/>
      <w:r>
        <w:rPr/>
        <w:t xml:space="preserve">وقال ابن حبان: إسماعيل بن عباد، أبو محمد المزني، بصري لا يجوز الاحتجاج به بحال.</w:t>
      </w:r>
    </w:p>
    <w:p/>
    <w:p>
      <w:pPr/>
      <w:r>
        <w:rPr/>
        <w:t xml:space="preserve">زكريا بن يحيى الرقاشي، عنه، عن سعيد بن أبي عروبة، عن قتادة، عن أنس - مرفوعا: إياكم والسكنى في السواد، فإنه من سكن السواد يصدأ قلبه، كما يصدأ الحديد.</w:t>
      </w:r>
    </w:p>
    <w:p/>
    <w:p>
      <w:pPr/>
      <w:r>
        <w:rPr/>
        <w:t xml:space="preserve">قلت: وساق له العقيلي: حدثنا سعيد، عن قتادة - مرفوعا: كفوا عى النساء</w:t>
      </w:r>
    </w:p>
    <w:p/>
    <w:p>
      <w:pPr/>
      <w:r>
        <w:rPr/>
        <w:t xml:space="preserve">بالسكوت، وواروا عوارتهن بالبيوت.</w:t>
      </w:r>
    </w:p>
    <w:p>
      <w:pPr>
        <w:jc w:val="start"/>
        <w:bidi/>
      </w:pPr>
      <w:r>
        <w:rPr>
          <w:sz w:val="24"/>
          <w:szCs w:val="24"/>
          <w:b w:val="1"/>
          <w:bCs w:val="1"/>
          <w:rtl/>
        </w:rPr>
        <w:t xml:space="preserve">
ميزان الاعتدال في نقد الرجال،(دار المعرفة للطباعة والنشر، بيروت - لبنان،1963،ط 1،ج 1،ص 234)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عباد السعدي
</w:t>
      </w:r>
    </w:p>
    <w:p>
      <w:pPr/>
      <w:r>
        <w:rPr/>
        <w:t xml:space="preserve">إسماعيل بن عباد السعدي: عن سعيد بن أبي عروبة، تركه الدارقطني.</w:t>
      </w:r>
    </w:p>
    <w:p>
      <w:pPr>
        <w:jc w:val="start"/>
        <w:bidi/>
      </w:pPr>
      <w:r>
        <w:rPr>
          <w:sz w:val="24"/>
          <w:szCs w:val="24"/>
          <w:b w:val="1"/>
          <w:bCs w:val="1"/>
          <w:rtl/>
        </w:rPr>
        <w:t xml:space="preserve">
ديوان الضعفاء،(مكتبة النهضة الحديثة - مكة،1967،ط 2،ج 1،ص 34)</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عباد أبو محمد المري البصري
</w:t>
      </w:r>
    </w:p>
    <w:p>
      <w:pPr/>
      <w:r>
        <w:rPr/>
        <w:t xml:space="preserve">إسماعيل بن عباد أبو محمد المري البصري </w:t>
      </w:r>
    </w:p>
    <w:p/>
    <w:p>
      <w:pPr/>
      <w:r>
        <w:rPr/>
        <w:t xml:space="preserve">يروي عن ابن أبي عروبة</w:t>
      </w:r>
    </w:p>
    <w:p/>
    <w:p>
      <w:pPr/>
      <w:r>
        <w:rPr/>
        <w:t xml:space="preserve">قال الدارقطني متروك وقال ابن حبان لا يجوز الاحتجاج به</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عباد السعدي البصري
</w:t>
      </w:r>
    </w:p>
    <w:p>
      <w:pPr/>
      <w:r>
        <w:rPr/>
        <w:t xml:space="preserve">إسماعيل بن عباد السعدي البصري </w:t>
      </w:r>
    </w:p>
    <w:p/>
    <w:p>
      <w:pPr/>
      <w:r>
        <w:rPr/>
        <w:t xml:space="preserve">قال ابن عدي ليس بذاك المعروف وله أحاديث ينفرد بها</w:t>
      </w:r>
    </w:p>
    <w:p>
      <w:pPr>
        <w:jc w:val="start"/>
        <w:bidi/>
      </w:pPr>
      <w:r>
        <w:rPr>
          <w:sz w:val="24"/>
          <w:szCs w:val="24"/>
          <w:b w:val="1"/>
          <w:bCs w:val="1"/>
          <w:rtl/>
        </w:rPr>
        <w:t xml:space="preserve">
الضعفاء والمتروكين لابن الجوزي،(دار الكتب العلمية، بيروت - لبنان،1986،ط 1،ج 1،ص 1)</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إسماعيل بن عباد بصري
</w:t>
      </w:r>
    </w:p>
    <w:p>
      <w:pPr/>
      <w:r>
        <w:rPr/>
        <w:t xml:space="preserve">إسماعيل بن عباد بصري </w:t>
      </w:r>
    </w:p>
    <w:p/>
    <w:p>
      <w:pPr/>
      <w:r>
        <w:rPr/>
        <w:t xml:space="preserve">عن ابن أبي عروبة عن قتادة متروك.</w:t>
      </w:r>
    </w:p>
    <w:p>
      <w:pPr>
        <w:jc w:val="start"/>
        <w:bidi/>
      </w:pPr>
      <w:r>
        <w:rPr>
          <w:sz w:val="24"/>
          <w:szCs w:val="24"/>
          <w:b w:val="1"/>
          <w:bCs w:val="1"/>
          <w:rtl/>
        </w:rPr>
        <w:t xml:space="preserve">
الضعفاء والمتروكين للدارقطني،(مكتبة المعارف، الرياض - السعودية،1984،ط 1،ج 1،ص 1)</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2026-06-13T23:18:42+03:00</dcterms:created>
  <dcterms:modified xsi:type="dcterms:W3CDTF">2026-06-13T23:18:42+03:00</dcterms:modified>
</cp:coreProperties>
</file>

<file path=docProps/custom.xml><?xml version="1.0" encoding="utf-8"?>
<Properties xmlns="http://schemas.openxmlformats.org/officeDocument/2006/custom-properties" xmlns:vt="http://schemas.openxmlformats.org/officeDocument/2006/docPropsVTypes"/>
</file>