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بشار
</w:t>
      </w:r>
    </w:p>
    <w:p>
      <w:pPr/>
      <w:r>
        <w:rPr/>
        <w:t xml:space="preserve">إبراهيم بن بشار صدوق، وإنما يهم الشيء بعد الشيء.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قال الشيخ: وإبراهيم بن بشار هذا أعز حديثا من إبراهيم بن الأسود،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2026-06-13T23:03:45+03:00</dcterms:created>
  <dcterms:modified xsi:type="dcterms:W3CDTF">2026-06-13T23:03:45+03:00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