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نافع أبو إسحاق الجلاب
</w:t>
      </w:r>
    </w:p>
    <w:p>
      <w:pPr>
        <w:jc w:val="start"/>
        <w:bidi/>
      </w:pPr>
      <w:r>
        <w:rPr>
          <w:rFonts w:ascii="arial" w:hAnsi="arial" w:eastAsia="arial" w:cs="arial"/>
          <w:sz w:val="28"/>
          <w:szCs w:val="28"/>
          <w:b w:val="1"/>
          <w:bCs w:val="1"/>
          <w:rtl/>
        </w:rPr>
        <w:t xml:space="preserve">إبراهيم بن نافع أبو إسحاق الجلاب
</w:t>
      </w:r>
    </w:p>
    <w:p>
      <w:pPr/>
      <w:r>
        <w:rPr/>
        <w:t xml:space="preserve">إبراهيم بن نافع أبو إسحاق الجلاب أظنه بصريا منكر الحديث عن الثقات وعن الضعفاء.</w:t>
      </w:r>
    </w:p>
    <w:p/>
    <w:p>
      <w:pPr/>
      <w:r>
        <w:rPr/>
        <w:t xml:space="preserve">حدثنا محمد بن جعفر بن يزيد المطيري، حدثنا بكر بن محمود بن مكرم أبو محمد القزاز من كتابه، حدثنا إبراهيم بن نافع أبو إسحاق الجلاب، حدثنا مقاتل بن سليمان الخراساني، عن قتادة، عن أنس، عن النبي صلى الله عليه وسلم قال: عليكم بالأوضاح لثلاث عشرة وأربع عشرة وخمس عشرة، فإنه صيام الدهر.</w:t>
      </w:r>
    </w:p>
    <w:p/>
    <w:p>
      <w:pPr/>
      <w:r>
        <w:rPr/>
        <w:t xml:space="preserve">حدثنا محمد بن جعفر بن يزيد، حدثنا بكر بن محمود بن مكرم، حدثنا إبراهيم بن نافع، حدثنا مبارك بن فضالة، عن ثابت البناني، عن أنس، عن النبي صلى الله عليه وسلم، مثل ذلك.</w:t>
      </w:r>
    </w:p>
    <w:p/>
    <w:p>
      <w:pPr/>
      <w:r>
        <w:rPr/>
        <w:t xml:space="preserve">حدثنا محمد بن جعفر، حدثنا بكر بن محمود، حدثنا إبراهيم بن نافع، حدثنا عمر بن موسى بن وجيه، عن أيوب بن موسى، عن نافع، عن ابن عمر، عن النبي صلى الله عليه وسلم أنه قال: السجود على سبع: الجبهة، والكفين، والركبتين، وصدور القدمين، فمن لم يمكن شيئا منه من الأرض أحرقه الله بالنار.</w:t>
      </w:r>
    </w:p>
    <w:p/>
    <w:p>
      <w:pPr/>
      <w:r>
        <w:rPr/>
        <w:t xml:space="preserve">حدثنا زكريا بن يحيى الساجي، وأحمد بن يحيى بن زهير، وإبراهيم بن محمد بن سعيد التستري، قالوا: حدثنا سهل بن بحر، حدثنا إبراهيم بن نافع الجلاب، حدثنا عمر بن موسى بن الوجيه، عن سماك بن حرب، عن جابر بن سمرة، قال: قال رسول الله صلى الله عليه وسلم: السفتجات حرام.</w:t>
      </w:r>
    </w:p>
    <w:p/>
    <w:p>
      <w:pPr/>
      <w:r>
        <w:rPr/>
        <w:t xml:space="preserve">حدثنا إبراهيم بن محمد بن سعيد، حدثنا سهل بن بحر، حدثنا إبراهيم بن نافع الجلاب، حدثنا عمر بن موسى بن الوجيه، عن سماك بن حرب قال: رأيت جابر بن سمرة يمسح على الخفين، فقلت: المسح على الخفين؟ فقال: نعم، رأيت رسول الله صلى الله عليه وسلم يمسح عليهما.</w:t>
      </w:r>
    </w:p>
    <w:p/>
    <w:p>
      <w:pPr/>
      <w:r>
        <w:rPr/>
        <w:t xml:space="preserve">قال الشيخ: ولم أر لإبراهيم بن نافع هذا أوحش من هذه الأحاديث، ولعل هذه الأحاديث من جهة من رواه هو عنه، لأنه روى عن ضعاف مثل مقاتل بن سليمان، وعمر بن موسى، وجميعا ضعيفان.</w:t>
      </w:r>
    </w:p>
    <w:p>
      <w:pPr>
        <w:jc w:val="start"/>
        <w:bidi/>
      </w:pPr>
      <w:r>
        <w:rPr>
          <w:sz w:val="24"/>
          <w:szCs w:val="24"/>
          <w:b w:val="1"/>
          <w:bCs w:val="1"/>
          <w:rtl/>
        </w:rPr>
        <w:t xml:space="preserve">
الكامل في ضعفاء الرجال،(دار الكتب العلمية - بيروت،1997،ط 5،ج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نافع الحلاب
</w:t>
      </w:r>
    </w:p>
    <w:p>
      <w:pPr/>
      <w:r>
        <w:rPr/>
        <w:t xml:space="preserve">إبراهيم بن نافع الحلاب. بصري.</w:t>
      </w:r>
    </w:p>
    <w:p/>
    <w:p>
      <w:pPr/>
      <w:r>
        <w:rPr/>
        <w:t xml:space="preserve">روى عن مقاتل.</w:t>
      </w:r>
    </w:p>
    <w:p/>
    <w:p>
      <w:pPr/>
      <w:r>
        <w:rPr/>
        <w:t xml:space="preserve">قال أبو حاتم: كان يكذب، كتبت عنه.</w:t>
      </w:r>
    </w:p>
    <w:p/>
    <w:p>
      <w:pPr/>
      <w:r>
        <w:rPr/>
        <w:t xml:space="preserve">وذكر له ابن عدي مناكير، ولعل بعضها من مقاتل بن سليمان ونحوه.</w:t>
      </w:r>
    </w:p>
    <w:p>
      <w:pPr>
        <w:jc w:val="start"/>
        <w:bidi/>
      </w:pPr>
      <w:r>
        <w:rPr>
          <w:sz w:val="24"/>
          <w:szCs w:val="24"/>
          <w:b w:val="1"/>
          <w:bCs w:val="1"/>
          <w:rtl/>
        </w:rPr>
        <w:t xml:space="preserve">
ميزان الاعتدال في نقد الرجال،(دار المعرفة للطباعة والنشر، بيروت - لبنان،1963،ط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نافع الجلاب، بصري
</w:t>
      </w:r>
    </w:p>
    <w:p>
      <w:pPr/>
      <w:r>
        <w:rPr/>
        <w:t xml:space="preserve">إبراهيم بن نافع الجلاب، بصري: قال أبو حاتم: كان يكذب. أما إبراهيم بن نافع المكي عن عطاء فثقة.</w:t>
      </w:r>
    </w:p>
    <w:p>
      <w:pPr>
        <w:jc w:val="start"/>
        <w:bidi/>
      </w:pPr>
      <w:r>
        <w:rPr>
          <w:sz w:val="24"/>
          <w:szCs w:val="24"/>
          <w:b w:val="1"/>
          <w:bCs w:val="1"/>
          <w:rtl/>
        </w:rPr>
        <w:t xml:space="preserve">
ديوان الضعفاء،(مكتبة النهضة الحديثة - مكة،1967،ط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نافع الجلاب البصري الناجي، من بني ناجية، أبو إسحاق.
</w:t>
      </w:r>
    </w:p>
    <w:p>
      <w:pPr/>
      <w:r>
        <w:rPr/>
        <w:t xml:space="preserve">إبراهيم بن نافع الجلاب البصري الناجي، من بني ناجية، أبو إسحاق. </w:t>
      </w:r>
    </w:p>
    <w:p/>
    <w:p>
      <w:pPr/>
      <w:r>
        <w:rPr/>
        <w:t xml:space="preserve">روى عن مبارك بن فضالة، وعمر بن موسى الوجيهي، كتب عنه أبو حاتم وقال: لا بأس به، وكان حدث عن عمر الوجيهي بأحاديث بواطيل، وعمر متورك.</w:t>
      </w:r>
    </w:p>
    <w:p/>
    <w:p>
      <w:pPr/>
      <w:r>
        <w:rPr/>
        <w:t xml:space="preserve">وما في «الميزان» غير محرر.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نافع أبو إسحاق الجلاب البصري
</w:t>
      </w:r>
    </w:p>
    <w:p>
      <w:pPr/>
      <w:r>
        <w:rPr/>
        <w:t xml:space="preserve">إبراهيم بن نافع أبو إسحاق الجلاب البصري </w:t>
      </w:r>
    </w:p>
    <w:p/>
    <w:p>
      <w:pPr/>
      <w:r>
        <w:rPr/>
        <w:t xml:space="preserve">يروي عن عمر بن موسى بن وجيه ومقاتل بن سليمان</w:t>
      </w:r>
    </w:p>
    <w:p/>
    <w:p>
      <w:pPr/>
      <w:r>
        <w:rPr/>
        <w:t xml:space="preserve">قال ابن عدي منكر الحديث وقال أبو حاتم الرازي كان يكذب وحدث عن ابن وجيه أحاديث بواطيل</w:t>
      </w:r>
    </w:p>
    <w:p/>
    <w:p>
      <w:pPr/>
      <w:r>
        <w:rPr/>
        <w:t xml:space="preserve">قال المصنف قلت وفي الحديث إبراهيم بن نافع أبو إسحاق المكي يروي عن عطاء وهو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نافع الجلاب البصري الناجي
</w:t>
      </w:r>
    </w:p>
    <w:p>
      <w:pPr/>
      <w:r>
        <w:rPr/>
        <w:t xml:space="preserve">إبراهيم بن نافع الجلاب البصري الناجي </w:t>
      </w:r>
    </w:p>
    <w:p/>
    <w:p>
      <w:pPr/>
      <w:r>
        <w:rPr/>
        <w:t xml:space="preserve">من بني ناجية أبو إسحاق روى عن مبارك بن فضالة وعمر بن موسى الوجيهي كتب عنه أبي سمعت أبي يقول ذلك. وسألته عنه فقال لا بأس به كان حدث بأحاديث عن عمر بن موسى الوجيهي بواطيل وعمر متروك الحديث قال أبو محمد روى إبراهيم بن نافع عن روح بن مسافر وابن المبارك.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2026-06-14T00:53:52+03:00</dcterms:created>
  <dcterms:modified xsi:type="dcterms:W3CDTF">2026-06-14T00:53:52+03:00</dcterms:modified>
</cp:coreProperties>
</file>

<file path=docProps/custom.xml><?xml version="1.0" encoding="utf-8"?>
<Properties xmlns="http://schemas.openxmlformats.org/officeDocument/2006/custom-properties" xmlns:vt="http://schemas.openxmlformats.org/officeDocument/2006/docPropsVTypes"/>
</file>