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الرحمن بن مهدي
</w:t>
      </w:r>
    </w:p>
    <w:p>
      <w:pPr>
        <w:jc w:val="start"/>
        <w:bidi/>
      </w:pPr>
      <w:r>
        <w:rPr>
          <w:rFonts w:ascii="arial" w:hAnsi="arial" w:eastAsia="arial" w:cs="arial"/>
          <w:sz w:val="28"/>
          <w:szCs w:val="28"/>
          <w:b w:val="1"/>
          <w:bCs w:val="1"/>
          <w:rtl/>
        </w:rPr>
        <w:t xml:space="preserve">إبراهيم بن عبد الرحمن بن مهدي
</w:t>
      </w:r>
    </w:p>
    <w:p>
      <w:pPr/>
      <w:r>
        <w:rPr/>
        <w:t xml:space="preserve">إبراهيم بن عبد الرحمن بن مهدي روى عن الثقات أحاديث مناكير، وهو بصري.</w:t>
      </w:r>
    </w:p>
    <w:p/>
    <w:p>
      <w:pPr/>
      <w:r>
        <w:rPr/>
        <w:t xml:space="preserve">حدثنا الحسين بن عبد الله بن يزيد القطان، حدثنا عمر بن يزيد السياري، حدثني إبراهيم بن عبد الرحمن بن مهدي ونحن على قرة مقيمين بأرض الروم، حدثنا سفيان بن عيينة، عن عبد الملك بن عمير، عن ربعي بن خراش، عن حذيفة، قال: قلت لعمر بالموقف: من الخليفة بعدك؟ قال: ابن عفان.</w:t>
      </w:r>
    </w:p>
    <w:p/>
    <w:p>
      <w:pPr/>
      <w:r>
        <w:rPr/>
        <w:t xml:space="preserve">حدثنا عبد الرحمن بن سعيد بن خلفية البلدي، ويعقوب بن إسحاق بن إبراهيم، قالا: حدثنا جعفر بن عبد الواحد، قال لنا إبراهيم بن عبد الرحمن بن مهدي، حدثنا مروان بن معاوية، عن العلاء بن المسيب، عن أبيه، عن ابن عمر، قال: قال رسول الله صلى الله عليه وسلم: نعم الإدام الخل.</w:t>
      </w:r>
    </w:p>
    <w:p/>
    <w:p>
      <w:pPr/>
      <w:r>
        <w:rPr/>
        <w:t xml:space="preserve">قال الشيخ: وهذه الأحاديث بهذا الإسناد، لم أره إلا من رواية إبراهيم بن عبد الرحمن هذا، ولعل هذا من قبل جعفر بن عبد الواحد، فإنه لين ولم أر لإبراهيم بن عبد الرحمن حديثا منكرا يحكم من أجله على ضعفه.</w:t>
      </w:r>
    </w:p>
    <w:p>
      <w:pPr>
        <w:jc w:val="start"/>
        <w:bidi/>
      </w:pPr>
      <w:r>
        <w:rPr>
          <w:sz w:val="24"/>
          <w:szCs w:val="24"/>
          <w:b w:val="1"/>
          <w:bCs w:val="1"/>
          <w:rtl/>
        </w:rPr>
        <w:t xml:space="preserve">
الكامل في ضعفاء الرجال،(دار الكتب العلمية - بيروت،1997،ط 5،ج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[ت] بن مهدى
</w:t>
      </w:r>
    </w:p>
    <w:p>
      <w:pPr/>
      <w:r>
        <w:rPr/>
        <w:t xml:space="preserve">إبراهيم بن عبد الرحمن [ت] بن مهدى. قال ابن عدي: يروى عن الثقات مناكير، يمكن أن تكون من الراوي عنه.</w:t>
      </w:r>
    </w:p>
    <w:p/>
    <w:p>
      <w:pPr/>
      <w:r>
        <w:rPr/>
        <w:t xml:space="preserve">روى عن جعفر بن سليمان وطائفة.</w:t>
      </w:r>
    </w:p>
    <w:p/>
    <w:p>
      <w:pPr/>
      <w:r>
        <w:rPr/>
        <w:t xml:space="preserve">قلت: مات قبل الكهولة.</w:t>
      </w:r>
    </w:p>
    <w:p>
      <w:pPr>
        <w:jc w:val="start"/>
        <w:bidi/>
      </w:pPr>
      <w:r>
        <w:rPr>
          <w:sz w:val="24"/>
          <w:szCs w:val="24"/>
          <w:b w:val="1"/>
          <w:bCs w:val="1"/>
          <w:rtl/>
        </w:rPr>
        <w:t xml:space="preserve">
ميزان الاعتدال في نقد الرجال،(دار المعرفة للطباعة والنشر، بيروت - لبنان،1963،ط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مهدي
</w:t>
      </w:r>
    </w:p>
    <w:p>
      <w:pPr/>
      <w:r>
        <w:rPr/>
        <w:t xml:space="preserve">إبراهيم بن عبد الرحمن بن مهدي: له مناكير قليلة. ت</w:t>
      </w:r>
    </w:p>
    <w:p>
      <w:pPr>
        <w:jc w:val="start"/>
        <w:bidi/>
      </w:pPr>
      <w:r>
        <w:rPr>
          <w:sz w:val="24"/>
          <w:szCs w:val="24"/>
          <w:b w:val="1"/>
          <w:bCs w:val="1"/>
          <w:rtl/>
        </w:rPr>
        <w:t xml:space="preserve">
ديوان الضعفاء،(مكتبة النهضة الحديثة - مكة،1967،ط 2،ج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مهدي 
</w:t>
      </w:r>
    </w:p>
    <w:p>
      <w:pPr/>
      <w:r>
        <w:rPr/>
        <w:t xml:space="preserve">إبراهيم بن عبد الرحمن بن مهدي. </w:t>
      </w:r>
    </w:p>
    <w:p/>
    <w:p>
      <w:pPr/>
      <w:r>
        <w:rPr/>
        <w:t xml:space="preserve">...</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مهدي البصر
</w:t>
      </w:r>
    </w:p>
    <w:p>
      <w:pPr/>
      <w:r>
        <w:rPr/>
        <w:t xml:space="preserve">إبراهيم بن عبد الرحمن بن مهدي البصر </w:t>
      </w:r>
    </w:p>
    <w:p/>
    <w:p>
      <w:pPr/>
      <w:r>
        <w:rPr/>
        <w:t xml:space="preserve">عن بريه بن عمر وجعفر بن سليمان وعدة وعنه الرمادي والكديمي وأبو أمية له مناكير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مهدي.
</w:t>
      </w:r>
    </w:p>
    <w:p>
      <w:pPr/>
      <w:r>
        <w:rPr/>
        <w:t xml:space="preserve">(د ت سي) إبراهيم بن عبد الرحمن بن مهدي. </w:t>
      </w:r>
    </w:p>
    <w:p/>
    <w:p>
      <w:pPr/>
      <w:r>
        <w:rPr/>
        <w:t xml:space="preserve">قال الخليلي في ’’ الإرشاد ’’: مات وهو شاب لا يعرف له إلا أحاديث دون العشرة، يروي عنه الهاشمي أحاديث أنكروها على الهاشمي، وهو من الضعفاء.</w:t>
      </w:r>
    </w:p>
    <w:p/>
    <w:p>
      <w:pPr/>
      <w:r>
        <w:rPr/>
        <w:t xml:space="preserve">وقال ابن عدي: يمكن أن يكون من الراوي عنه.</w:t>
      </w:r>
    </w:p>
    <w:p/>
    <w:p>
      <w:pPr/>
      <w:r>
        <w:rPr/>
        <w:t xml:space="preserve">ولما ذكره ابن حبان في ’’ الثقات ’’ قال: يتقى حديثه من رواية جعفر عنه.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مهدى
</w:t>
      </w:r>
    </w:p>
    <w:p>
      <w:pPr/>
      <w:r>
        <w:rPr/>
        <w:t xml:space="preserve">إبراهيم بن عبد الرحمن بن مهدى </w:t>
      </w:r>
    </w:p>
    <w:p/>
    <w:p>
      <w:pPr/>
      <w:r>
        <w:rPr/>
        <w:t xml:space="preserve">من أهل البصرة</w:t>
      </w:r>
    </w:p>
    <w:p/>
    <w:p>
      <w:pPr/>
      <w:r>
        <w:rPr/>
        <w:t xml:space="preserve">يروي عن ابن عيينة وعمرو بن علي المقدمي روى عنه عمرو بن يزيد السياري وجعفر بن عبد الواحد الهاشمي والبصريون يبقى حديثه من رواية جعفر عنه حدثنا القطان بالرقة ثنا عمرو بن يزيد السياري ثنا إبراهيم بن عبد الرحمن بن مهدي ثنا سفيان بن عيينة عن عبد الملك بن عميرٍ عن ربعي بن خراشٍ عن حذيفة قال قلت لعمر بالموقف من الخليفة بعدك قال عثمان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مهدي البصري
</w:t>
      </w:r>
    </w:p>
    <w:p>
      <w:pPr/>
      <w:r>
        <w:rPr/>
        <w:t xml:space="preserve">إبراهيم بن عبد الرحمن بن مهدي البصري </w:t>
      </w:r>
    </w:p>
    <w:p/>
    <w:p>
      <w:pPr/>
      <w:r>
        <w:rPr/>
        <w:t xml:space="preserve">يروي عن سفيان بن عيينة وغيره قال ابن عدي روى عن الثقات أحاديث مناكير ويمكن أن يكون من الراوي عنه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مهدي
</w:t>
      </w:r>
    </w:p>
    <w:p>
      <w:pPr/>
      <w:r>
        <w:rPr/>
        <w:t xml:space="preserve">إبراهيم بن عبد الرحمن بن مهدي </w:t>
      </w:r>
    </w:p>
    <w:p/>
    <w:p>
      <w:pPr/>
      <w:r>
        <w:rPr/>
        <w:t xml:space="preserve">روى عن إبراهيم بن عمر بن سفينة ومحمد بن سليمان بن مسمول روى عنه فضل بن سهل الأعرج وأبو أمية الطرسوسي وإسحاق بن سيار النصيبي.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2026-06-14T00:51:08+03:00</dcterms:created>
  <dcterms:modified xsi:type="dcterms:W3CDTF">2026-06-14T00:51:08+03:00</dcterms:modified>
</cp:coreProperties>
</file>

<file path=docProps/custom.xml><?xml version="1.0" encoding="utf-8"?>
<Properties xmlns="http://schemas.openxmlformats.org/officeDocument/2006/custom-properties" xmlns:vt="http://schemas.openxmlformats.org/officeDocument/2006/docPropsVTypes"/>
</file>