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مهاجر بن مسمار مديني
</w:t>
      </w:r>
    </w:p>
    <w:p>
      <w:pPr>
        <w:jc w:val="start"/>
        <w:bidi/>
      </w:pPr>
      <w:r>
        <w:rPr>
          <w:rFonts w:ascii="arial" w:hAnsi="arial" w:eastAsia="arial" w:cs="arial"/>
          <w:sz w:val="28"/>
          <w:szCs w:val="28"/>
          <w:b w:val="1"/>
          <w:bCs w:val="1"/>
          <w:rtl/>
        </w:rPr>
        <w:t xml:space="preserve">إبراهيم بن مهاجر بن مسمار مديني
</w:t>
      </w:r>
    </w:p>
    <w:p>
      <w:pPr/>
      <w:r>
        <w:rPr/>
        <w:t xml:space="preserve">إبراهيم بن مهاجر بن مسمار مديني حدثنا محمد بن عبد الله بن الجنيد، حدثنا البخاري (ح) وسمعت ابن حماد يقول: قال البخاري: إبراهيم بن مهاجر بن مسمار مديني، مولى سعد بن أبي وقاص الزهري القرشي، منكر الحديث.</w:t>
      </w:r>
    </w:p>
    <w:p/>
    <w:p>
      <w:pPr/>
      <w:r>
        <w:rPr/>
        <w:t xml:space="preserve">حدثنا محمد بن علي بن إسماعيل، حدثنا عثمان بن سعيد الدارمي، قال: قلت ليحيى بن معين: فإبراهيم بن مهاجر بن مسمار تعرفه؟ قال: صالح، ليس به بأس.</w:t>
      </w:r>
    </w:p>
    <w:p/>
    <w:p>
      <w:pPr/>
      <w:r>
        <w:rPr/>
        <w:t xml:space="preserve">حدثنا يحيى بن محمد بن عمران بن أبي الصفيراء البالسي، وعبد الله بن موسى بن الصقر، وأحمد بن موسى بن زنجويه، واللفظ له، وعمران بن موسى السختياني قالوا: حدثنا إبراهيم بن المنذر الحراني، حدثنا إبراهيم بن مهاجر بن مسمار، عن عمر بن حفص بن ذكوان، عن إبراهيم الحرقي، عن أبي هريرة، عن النبي صلى الله عليه وسلم، قال: إن الله قرأ </w:t>
      </w:r>
    </w:p>
    <w:p>
      <w:pPr/>
      <w:r>
        <w:rPr>
          <w:color w:val="0000ff"/>
        </w:rPr>
        <w:t xml:space="preserve">{طه}</w:t>
      </w:r>
    </w:p>
    <w:p>
      <w:pPr/>
      <w:r>
        <w:rPr/>
        <w:t xml:space="preserve"> و </w:t>
      </w:r>
    </w:p>
    <w:p>
      <w:pPr/>
      <w:r>
        <w:rPr>
          <w:color w:val="0000ff"/>
        </w:rPr>
        <w:t xml:space="preserve">{يس}</w:t>
      </w:r>
    </w:p>
    <w:p>
      <w:pPr/>
      <w:r>
        <w:rPr/>
        <w:t xml:space="preserve"> قبل أن يخلق آدم بألف عام، فلما سمعت الملائكة القرآن قالت: طوبى لأمة ينزل هذا عليها، وطوبى لأجواف تحمل هذا، وطوبى لألسن تتكلم بهذا.</w:t>
      </w:r>
    </w:p>
    <w:p/>
    <w:p>
      <w:pPr/>
      <w:r>
        <w:rPr/>
        <w:t xml:space="preserve">أنبأناه الحسن بن سفيان، قال: حدثنا عمران بن موسى السختياني، حدثنا إبراهيم بن المنذر، حدثنا إبراهيم بن مهاجر، عن عمر بن حفص، عن قتادة، عن أنس، قال: قال رسول صلى الله عليه وسلم: يهرم بن آدم ويشب منه اثنتان: الحرص على العمر، والحرص على المال.</w:t>
      </w:r>
    </w:p>
    <w:p/>
    <w:p>
      <w:pPr/>
      <w:r>
        <w:rPr/>
        <w:t xml:space="preserve">قال الشيخ: والحديث الأول يرويه إبراهيم بن مهاجر بن مسمار، ولا أعلم يرويه غيره، والحديث الثاني رواه عن قتادة شعبة، وسعيد، وهمام، وغيرهم، وعن قتادة مشهور.</w:t>
      </w:r>
    </w:p>
    <w:p/>
    <w:p>
      <w:pPr/>
      <w:r>
        <w:rPr/>
        <w:t xml:space="preserve">وإبراهيم بن مهاجر لم أجد له حديثا أنكر من حديث قرأ </w:t>
      </w:r>
    </w:p>
    <w:p>
      <w:pPr/>
      <w:r>
        <w:rPr>
          <w:color w:val="0000ff"/>
        </w:rPr>
        <w:t xml:space="preserve">{طه}</w:t>
      </w:r>
    </w:p>
    <w:p>
      <w:pPr/>
      <w:r>
        <w:rPr/>
        <w:t xml:space="preserve"> و </w:t>
      </w:r>
    </w:p>
    <w:p>
      <w:pPr/>
      <w:r>
        <w:rPr>
          <w:color w:val="0000ff"/>
        </w:rPr>
        <w:t xml:space="preserve">{يس}</w:t>
      </w:r>
    </w:p>
    <w:p>
      <w:pPr/>
      <w:r>
        <w:rPr/>
        <w:t xml:space="preserve">، لأنه لم يروه إلا إبراهيم بن مهاجر، ولا يروي بهذا الإسناد، ولا بغير هذا الإسناد هذا المتن إلا إبراهيم بن مهاجر هذا، وباقي أحاديثه صالحة.</w:t>
      </w:r>
    </w:p>
    <w:p>
      <w:pPr>
        <w:jc w:val="start"/>
        <w:bidi/>
      </w:pPr>
      <w:r>
        <w:rPr>
          <w:sz w:val="24"/>
          <w:szCs w:val="24"/>
          <w:b w:val="1"/>
          <w:bCs w:val="1"/>
          <w:rtl/>
        </w:rPr>
        <w:t xml:space="preserve">
الكامل في ضعفاء الرجال،(دار الكتب العلمية - بيروت،1997،ط 5،ج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مسمار المدني
</w:t>
      </w:r>
    </w:p>
    <w:p>
      <w:pPr/>
      <w:r>
        <w:rPr/>
        <w:t xml:space="preserve">إبراهيم بن مهاجر بن مسمار المدني. عن عمر بن حفص، عن مولى الحرقة، عن أبي هريرة - مرفوعا: إن الله قرأ طه ويس..الحديث.</w:t>
      </w:r>
    </w:p>
    <w:p/>
    <w:p>
      <w:pPr/>
      <w:r>
        <w:rPr/>
        <w:t xml:space="preserve">قال البخاري: منكر الحديث.</w:t>
      </w:r>
    </w:p>
    <w:p/>
    <w:p>
      <w:pPr/>
      <w:r>
        <w:rPr/>
        <w:t xml:space="preserve">وقال النسائي: ضعيف.</w:t>
      </w:r>
    </w:p>
    <w:p/>
    <w:p>
      <w:pPr/>
      <w:r>
        <w:rPr/>
        <w:t xml:space="preserve">وروى عثمان بن سعيد عن يحيى: ليس به بأس.</w:t>
      </w:r>
    </w:p>
    <w:p/>
    <w:p>
      <w:pPr/>
      <w:r>
        <w:rPr/>
        <w:t xml:space="preserve">قلت: انفرد عنه بالحديث إبراهيم بن المنذر الحزامي.</w:t>
      </w:r>
    </w:p>
    <w:p/>
    <w:p>
      <w:pPr/>
      <w:r>
        <w:rPr/>
        <w:t xml:space="preserve">وله أيضا عن صفوان ابن سليم.</w:t>
      </w:r>
    </w:p>
    <w:p/>
    <w:p>
      <w:pPr/>
      <w:r>
        <w:rPr/>
        <w:t xml:space="preserve">وقال ابن حبان في حديث: قرأ طه ويس: هذا متن موضوع.</w:t>
      </w:r>
    </w:p>
    <w:p>
      <w:pPr>
        <w:jc w:val="start"/>
        <w:bidi/>
      </w:pPr>
      <w:r>
        <w:rPr>
          <w:sz w:val="24"/>
          <w:szCs w:val="24"/>
          <w:b w:val="1"/>
          <w:bCs w:val="1"/>
          <w:rtl/>
        </w:rPr>
        <w:t xml:space="preserve">
ميزان الاعتدال في نقد الرجال،(دار المعرفة للطباعة والنشر، بيروت - لبنان،1963،ط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مهاجر
</w:t>
      </w:r>
    </w:p>
    <w:p>
      <w:pPr/>
      <w:r>
        <w:rPr/>
        <w:t xml:space="preserve">ابن مهاجر. جماعة، منهم: إبراهيم بن مهاجر.</w:t>
      </w:r>
    </w:p>
    <w:p/>
    <w:p>
      <w:pPr/>
      <w:r>
        <w:rPr/>
        <w:t xml:space="preserve">مر.</w:t>
      </w:r>
    </w:p>
    <w:p/>
    <w:p>
      <w:pPr/>
      <w:r>
        <w:rPr/>
        <w:t xml:space="preserve">وله في مسلم.</w:t>
      </w:r>
    </w:p>
    <w:p/>
    <w:p>
      <w:pPr/>
      <w:r>
        <w:rPr/>
        <w:t xml:space="preserve">وإبراهيم بن مهاجر بن مسمار.</w:t>
      </w:r>
    </w:p>
    <w:p/>
    <w:p>
      <w:pPr/>
      <w:r>
        <w:rPr/>
        <w:t xml:space="preserve">عن عمر بن حفص مولى الحرقة.</w:t>
      </w:r>
    </w:p>
    <w:p/>
    <w:p>
      <w:pPr/>
      <w:r>
        <w:rPr/>
        <w:t xml:space="preserve">مر.</w:t>
      </w:r>
    </w:p>
    <w:p/>
    <w:p>
      <w:pPr/>
      <w:r>
        <w:rPr/>
        <w:t xml:space="preserve">وإسماعيل بن إبراهيم بن مهاجر واه مر، لحقه أبو نعيم.</w:t>
      </w:r>
    </w:p>
    <w:p/>
    <w:p>
      <w:pPr/>
      <w:r>
        <w:rPr/>
        <w:t xml:space="preserve">ومحمد بن مهاجر، وأخوه عمر بن مهاجر.</w:t>
      </w:r>
    </w:p>
    <w:p/>
    <w:p>
      <w:pPr/>
      <w:r>
        <w:rPr/>
        <w:t xml:space="preserve">ومحمد بن مهاجر - غير واحد قد تقدم ذكرهم.</w:t>
      </w:r>
    </w:p>
    <w:p>
      <w:pPr>
        <w:jc w:val="start"/>
        <w:bidi/>
      </w:pPr>
      <w:r>
        <w:rPr>
          <w:sz w:val="24"/>
          <w:szCs w:val="24"/>
          <w:b w:val="1"/>
          <w:bCs w:val="1"/>
          <w:rtl/>
        </w:rPr>
        <w:t xml:space="preserve">
ميزان الاعتدال في نقد الرجال،(دار المعرفة للطباعة والنشر، بيروت - لبنان،1963،ط 1،ج 4،ص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مسمار المدني
</w:t>
      </w:r>
    </w:p>
    <w:p>
      <w:pPr/>
      <w:r>
        <w:rPr/>
        <w:t xml:space="preserve">إبراهيم بن مهاجر بن مسمار المدني: قال النسائي: ضعيف، أما إبراهيم بن مهاجر الأزدي الكوفي عن الأعمش، فثقة.</w:t>
      </w:r>
    </w:p>
    <w:p>
      <w:pPr>
        <w:jc w:val="start"/>
        <w:bidi/>
      </w:pPr>
      <w:r>
        <w:rPr>
          <w:sz w:val="24"/>
          <w:szCs w:val="24"/>
          <w:b w:val="1"/>
          <w:bCs w:val="1"/>
          <w:rtl/>
        </w:rPr>
        <w:t xml:space="preserve">
ديوان الضعفاء،(مكتبة النهضة الحديثة - مكة،1967،ط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مسمار
</w:t>
      </w:r>
    </w:p>
    <w:p>
      <w:pPr/>
      <w:r>
        <w:rPr/>
        <w:t xml:space="preserve">إبراهيم بن مهاجر بن مسمار </w:t>
      </w:r>
    </w:p>
    <w:p/>
    <w:p>
      <w:pPr/>
      <w:r>
        <w:rPr/>
        <w:t xml:space="preserve">ضعيف مدني</w:t>
      </w:r>
    </w:p>
    <w:p>
      <w:pPr>
        <w:jc w:val="start"/>
        <w:bidi/>
      </w:pPr>
      <w:r>
        <w:rPr>
          <w:sz w:val="24"/>
          <w:szCs w:val="24"/>
          <w:b w:val="1"/>
          <w:bCs w:val="1"/>
          <w:rtl/>
        </w:rPr>
        <w:t xml:space="preserve">
الضعفاء والمتروكين للنسائي،(دار الوعي - حلب،1976،ط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مسمار، المدني 
</w:t>
      </w:r>
    </w:p>
    <w:p>
      <w:pPr/>
      <w:r>
        <w:rPr/>
        <w:t xml:space="preserve">إبراهيم بن مهاجر بن مسمار، المدني. </w:t>
      </w:r>
    </w:p>
    <w:p/>
    <w:p>
      <w:pPr/>
      <w:r>
        <w:rPr/>
        <w:t xml:space="preserve">مولى سعد بن أبي وقاص، الزهري، القرشي.</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مسمار المدني مولى سعد بن أبي وقاص
</w:t>
      </w:r>
    </w:p>
    <w:p>
      <w:pPr/>
      <w:r>
        <w:rPr/>
        <w:t xml:space="preserve">إبراهيم بن مهاجر بن مسمار المدني مولى سعد بن أبي وقاص </w:t>
      </w:r>
    </w:p>
    <w:p/>
    <w:p>
      <w:pPr/>
      <w:r>
        <w:rPr/>
        <w:t xml:space="preserve">يروي عن أبيه وعن صفوان بن سليم وعمر بن حفص بن ذكوان</w:t>
      </w:r>
    </w:p>
    <w:p/>
    <w:p>
      <w:pPr/>
      <w:r>
        <w:rPr/>
        <w:t xml:space="preserve">قال البخاري والنسائي هو ضعيف وقال يحيى بن معين لا بأس به</w:t>
      </w:r>
    </w:p>
    <w:p/>
    <w:p>
      <w:pPr/>
      <w:r>
        <w:rPr/>
        <w:t xml:space="preserve">قال المصنف قلت وجميع من في الحديث اسمه إبراهيم بن مهاجر ثلاثة هاذان اثنان والثالث يقال له الأزدي الكوفي سمع الأعمش وجعفر بن محمد ولم نعرف فيه طعنا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مسمار المدني والكوفي
</w:t>
      </w:r>
    </w:p>
    <w:p>
      <w:pPr/>
      <w:r>
        <w:rPr/>
        <w:t xml:space="preserve">إبراهيم بن مهاجر بن مسمار المدني والكوفي </w:t>
      </w:r>
    </w:p>
    <w:p/>
    <w:p>
      <w:pPr/>
      <w:r>
        <w:rPr/>
        <w:t xml:space="preserve">هو جابر يعتبر به.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مسمار المديني
</w:t>
      </w:r>
    </w:p>
    <w:p>
      <w:pPr/>
      <w:r>
        <w:rPr/>
        <w:t xml:space="preserve">إبراهيم بن مهاجر بن مسمار المديني </w:t>
      </w:r>
    </w:p>
    <w:p/>
    <w:p>
      <w:pPr/>
      <w:r>
        <w:rPr/>
        <w:t xml:space="preserve">روى عن صفوان بن سليم وعمر بن حفص بن ذكوان روى عنه معن بن عيسى وإبراهيم بن المنذر الحزامي سمعت أبي يقول ذلك.</w:t>
      </w:r>
    </w:p>
    <w:p/>
    <w:p>
      <w:pPr/>
      <w:r>
        <w:rPr/>
        <w:t xml:space="preserve">حدثنا عبد الرحمن أن بن أبي خيثمة فيما كتب إلي قال سمعت يحيى بن معين يقول إبراهيم بن مهاجر بن مسمار ليس به بأس، سمعت أبي يقول هو منكر الحديث وليس بالمتروك قال وسئل مرة أخرى فقال شيخ مديني.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2026-06-15T15:04:36+03:00</dcterms:created>
  <dcterms:modified xsi:type="dcterms:W3CDTF">2026-06-15T15:04:36+03:00</dcterms:modified>
</cp:coreProperties>
</file>

<file path=docProps/custom.xml><?xml version="1.0" encoding="utf-8"?>
<Properties xmlns="http://schemas.openxmlformats.org/officeDocument/2006/custom-properties" xmlns:vt="http://schemas.openxmlformats.org/officeDocument/2006/docPropsVTypes"/>
</file>