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علي بن الحسن بن شقيق
</w:t>
      </w:r>
    </w:p>
    <w:p>
      <w:pPr>
        <w:jc w:val="start"/>
        <w:bidi/>
      </w:pPr>
      <w:r>
        <w:rPr>
          <w:rFonts w:ascii="arial" w:hAnsi="arial" w:eastAsia="arial" w:cs="arial"/>
          <w:sz w:val="28"/>
          <w:szCs w:val="28"/>
          <w:b w:val="1"/>
          <w:bCs w:val="1"/>
          <w:rtl/>
        </w:rPr>
        <w:t xml:space="preserve">أحمد بن محمد بن علي بن الحسن بن شقيق
</w:t>
      </w:r>
    </w:p>
    <w:p>
      <w:pPr/>
      <w:r>
        <w:rPr/>
        <w:t xml:space="preserve">أحمد بن محمد بن علي بن الحسن بن شقيق أبو بكر المروزي، يضع الحديث عن الثقات.</w:t>
      </w:r>
    </w:p>
    <w:p/>
    <w:p>
      <w:pPr/>
      <w:r>
        <w:rPr/>
        <w:t xml:space="preserve">حدثنا عبد الله بن جعفر بن حبيب الطبري، حدثني أبو بكر أحمد بن محمد بن علي بن الحسن بن شقيق المروزي، حدثني أبي، عن جدي، أنا أبو حمزة السكري، عن إبراهيم الصائغ، عن نافع، عن ابن عمر، قال: قال رسول الله صلى الله عليه وسلم: إياكم والركون إلى أصحاب الأهواء، فإنهم بطروا النعمة، وأظهروا البدعة، وخالفوا السنة، ونطقوا بالشبهة، وسابقوا الشيطان، قولهم الإفك، وأكلهم السحت، ودينهم النفاق والرياء، يدعون للشر إلها وللخير إلها، ألا عليهم لعنة الله والملائكة والناس أجمعين.</w:t>
      </w:r>
    </w:p>
    <w:p/>
    <w:p>
      <w:pPr/>
      <w:r>
        <w:rPr/>
        <w:t xml:space="preserve">حدثنا عبد الله بن جعفر، حدثنا أحمد بن محمد بن علي بن الحسن بن شقيق، حدثنا الحسين بن عيسى، أنبأنا عبد الله بن نمير، عن هشام بن عروة، عن أبيه، عن عائشة قالت: سمعت النبي صلى الله عليه وسلم يقول: من سقى مسلما شربة من ماء في موضع يوجد فيه الماء، فكأنما أعتق رقبة، فإن سقاه في موضع لا يوجد فيه الماء، فكأنما أحيا نسمة مؤمنة.</w:t>
      </w:r>
    </w:p>
    <w:p/>
    <w:p>
      <w:pPr/>
      <w:r>
        <w:rPr/>
        <w:t xml:space="preserve">قال الشيخ: وهذا الحديث كذب موضوع على رسول الله صلى الله عليه وسلم، مع أحاديث أخر.</w:t>
      </w:r>
    </w:p>
    <w:p/>
    <w:p>
      <w:pPr/>
      <w:r>
        <w:rPr/>
        <w:t xml:space="preserve">قال الشيخ: حدثنا عبد الله بن جعفر عنه عن الثقات موضوعة، وهذان الحديثان موضوعان على رسول الله صلى الله عليه وسلم.</w:t>
      </w:r>
    </w:p>
    <w:p>
      <w:pPr>
        <w:jc w:val="start"/>
        <w:bidi/>
      </w:pPr>
      <w:r>
        <w:rPr>
          <w:sz w:val="24"/>
          <w:szCs w:val="24"/>
          <w:b w:val="1"/>
          <w:bCs w:val="1"/>
          <w:rtl/>
        </w:rPr>
        <w:t xml:space="preserve">
الكامل في ضعفاء الرجال،(دار الكتب العلمية - بيروت،1997،ط 5،ج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الحسن بن شقيق المروزي
</w:t>
      </w:r>
    </w:p>
    <w:p>
      <w:pPr/>
      <w:r>
        <w:rPr/>
        <w:t xml:space="preserve">أحمد بن محمد بن علي بن الحسن بن شقيق المروزي. قال ابن عدي: يضع الحديث.</w:t>
      </w:r>
    </w:p>
    <w:p/>
    <w:p>
      <w:pPr/>
      <w:r>
        <w:rPr/>
        <w:t xml:space="preserve">ثم قال: حدثنا عبد الله بن جعفر الطبري، حدثنا أحمد بن محمد، حدثنا الحسين بن عيسى، أنبأنا ابن نمير، عن هشام، عن أبيه، عن عائشة - مرفوعا: من سقى أخاه في موضع يوجد فيه الماء فكأنما أعتق رقبة، وإن سقاه في موضع لا يوجد فيه الماء فكأنما أحيا نسمة مؤمنة / فهذا من وضعه.</w:t>
      </w:r>
    </w:p>
    <w:p>
      <w:pPr>
        <w:jc w:val="start"/>
        <w:bidi/>
      </w:pPr>
      <w:r>
        <w:rPr>
          <w:sz w:val="24"/>
          <w:szCs w:val="24"/>
          <w:b w:val="1"/>
          <w:bCs w:val="1"/>
          <w:rtl/>
        </w:rPr>
        <w:t xml:space="preserve">
ميزان الاعتدال في نقد الرجال،(دار المعرفة للطباعة والنشر، بيروت - لبنان،1963،ط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الحسن بن شقيق
</w:t>
      </w:r>
    </w:p>
    <w:p>
      <w:pPr/>
      <w:r>
        <w:rPr/>
        <w:t xml:space="preserve">أحمد بن محمد بن علي بن الحسن بن شقيق: قال ابن عدي: كان يضع الحديث.</w:t>
      </w:r>
    </w:p>
    <w:p>
      <w:pPr>
        <w:jc w:val="start"/>
        <w:bidi/>
      </w:pPr>
      <w:r>
        <w:rPr>
          <w:sz w:val="24"/>
          <w:szCs w:val="24"/>
          <w:b w:val="1"/>
          <w:bCs w:val="1"/>
          <w:rtl/>
        </w:rPr>
        <w:t xml:space="preserve">
ديوان الضعفاء،(مكتبة النهضة الحديثة - مكة،1967،ط 2،ج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الحسن بن شقيق أبو بكر المروزي
</w:t>
      </w:r>
    </w:p>
    <w:p>
      <w:pPr/>
      <w:r>
        <w:rPr/>
        <w:t xml:space="preserve">أحمد بن محمد بن علي بن الحسن بن شقيق أبو بكر المروزي </w:t>
      </w:r>
    </w:p>
    <w:p/>
    <w:p>
      <w:pPr/>
      <w:r>
        <w:rPr/>
        <w:t xml:space="preserve">يروي عن أبيه عن جده قال ابن عدي كان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2026-06-15T14:41:35+03:00</dcterms:created>
  <dcterms:modified xsi:type="dcterms:W3CDTF">2026-06-15T14:41:35+03:00</dcterms:modified>
</cp:coreProperties>
</file>

<file path=docProps/custom.xml><?xml version="1.0" encoding="utf-8"?>
<Properties xmlns="http://schemas.openxmlformats.org/officeDocument/2006/custom-properties" xmlns:vt="http://schemas.openxmlformats.org/officeDocument/2006/docPropsVTypes"/>
</file>