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الرحيم بن عبد الرزاق
</w:t>
      </w:r>
    </w:p>
    <w:p>
      <w:pPr>
        <w:jc w:val="start"/>
        <w:bidi/>
      </w:pPr>
      <w:r>
        <w:rPr>
          <w:rFonts w:ascii="arial" w:hAnsi="arial" w:eastAsia="arial" w:cs="arial"/>
          <w:sz w:val="28"/>
          <w:szCs w:val="28"/>
          <w:b w:val="1"/>
          <w:bCs w:val="1"/>
          <w:rtl/>
        </w:rPr>
        <w:t xml:space="preserve">أحمد بن عبد الرحيم بن عبد الرزاق
</w:t>
      </w:r>
    </w:p>
    <w:p>
      <w:pPr/>
      <w:r>
        <w:rPr/>
        <w:t xml:space="preserve">أحمد بن عبد الرحيم بن عبد الرزاق أبو جعفر ذكر أنه جرجاني، ورأيته في جامع بآمل بيده عصا يسأل الناس، حدث عن جرير ونظرائه بأحاديث كثيرة بعضها مرفوع، وكان قليل الحياء، لأنه كان يحدث عن قوم قد ماتوا قبل أن يولد بدهر.</w:t>
      </w:r>
    </w:p>
    <w:p/>
    <w:p>
      <w:pPr/>
      <w:r>
        <w:rPr/>
        <w:t xml:space="preserve">سمعت أحمد بن عبد الرحيم يقول: حدثنا زريق بن محمد الكوفي، حدثنا حماد بن زيد، عن أيوب، عن عكرمة، عن ابن عباس، قال: قال رسول الله صلى الله عليه وسلم: إن الله طهر قوما من الذنوب بالصلعة من رؤوسهم، وإن عليا لمنهم.</w:t>
      </w:r>
    </w:p>
    <w:p/>
    <w:p>
      <w:pPr/>
      <w:r>
        <w:rPr/>
        <w:t xml:space="preserve">قال الشيخ: وهذا حديث باطل، وحدثني من أثق به وقد حضره، وهو يملي على قوم: عن جرير، فقال لهم: هب أنكم تكتبون عن ابن حميد، عن جرير. وقد مات ابن حميد منذ دهر.</w:t>
      </w:r>
    </w:p>
    <w:p>
      <w:pPr>
        <w:jc w:val="start"/>
        <w:bidi/>
      </w:pPr>
      <w:r>
        <w:rPr>
          <w:sz w:val="24"/>
          <w:szCs w:val="24"/>
          <w:b w:val="1"/>
          <w:bCs w:val="1"/>
          <w:rtl/>
        </w:rPr>
        <w:t xml:space="preserve">
الكامل في ضعفاء الرجال،(دار الكتب العلمية - بيروت،1997،ط 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الرحيم، أبو جعفر الجرجاني
</w:t>
      </w:r>
    </w:p>
    <w:p>
      <w:pPr/>
      <w:r>
        <w:rPr/>
        <w:t xml:space="preserve">أحمد بن عبد الرحيم، أبو جعفر الجرجاني. عن جرير بن عبد الحميد، وحدث عنه في حدود سنة ثلاثمائة بقلة حياء.</w:t>
      </w:r>
    </w:p>
    <w:p/>
    <w:p>
      <w:pPr/>
      <w:r>
        <w:rPr/>
        <w:t xml:space="preserve">سمع منه ابن عدي حديثا كذبا، وقال: يحدث عمن لم يدركهم، بل ماتوا قبله بدهر.</w:t>
      </w:r>
    </w:p>
    <w:p>
      <w:pPr>
        <w:jc w:val="start"/>
        <w:bidi/>
      </w:pPr>
      <w:r>
        <w:rPr>
          <w:sz w:val="24"/>
          <w:szCs w:val="24"/>
          <w:b w:val="1"/>
          <w:bCs w:val="1"/>
          <w:rtl/>
        </w:rPr>
        <w:t xml:space="preserve">
ميزان الاعتدال في نقد الرجال،(دار المعرفة للطباعة والنشر، بيروت - لبنان،1963،ط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الرحيم بن عبد الرزاق أبو جعفر
</w:t>
      </w:r>
    </w:p>
    <w:p>
      <w:pPr/>
      <w:r>
        <w:rPr/>
        <w:t xml:space="preserve">أحمد بن عبد الرحيم بن عبد الرزاق أبو جعفر </w:t>
      </w:r>
    </w:p>
    <w:p/>
    <w:p>
      <w:pPr/>
      <w:r>
        <w:rPr/>
        <w:t xml:space="preserve">روى عن جرير وعن زريق بن محمد الكوفي عن حماد بن زيد</w:t>
      </w:r>
    </w:p>
    <w:p/>
    <w:p>
      <w:pPr/>
      <w:r>
        <w:rPr/>
        <w:t xml:space="preserve">قال ابن عدي حدث بحديث بعضه موضوع وكان يحدث عن قوم قد ماتوا قبل أن يولد بدهر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2026-06-15T14:41:13+03:00</dcterms:created>
  <dcterms:modified xsi:type="dcterms:W3CDTF">2026-06-15T14:41:13+03:00</dcterms:modified>
</cp:coreProperties>
</file>

<file path=docProps/custom.xml><?xml version="1.0" encoding="utf-8"?>
<Properties xmlns="http://schemas.openxmlformats.org/officeDocument/2006/custom-properties" xmlns:vt="http://schemas.openxmlformats.org/officeDocument/2006/docPropsVTypes"/>
</file>