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الهروي يعرف بالجويباري
</w:t>
      </w:r>
    </w:p>
    <w:p>
      <w:pPr>
        <w:jc w:val="start"/>
        <w:bidi/>
      </w:pPr>
      <w:r>
        <w:rPr>
          <w:rFonts w:ascii="arial" w:hAnsi="arial" w:eastAsia="arial" w:cs="arial"/>
          <w:sz w:val="28"/>
          <w:szCs w:val="28"/>
          <w:b w:val="1"/>
          <w:bCs w:val="1"/>
          <w:rtl/>
        </w:rPr>
        <w:t xml:space="preserve">أحمد بن عبد الله الهروي يعرف بالجويباري
</w:t>
      </w:r>
    </w:p>
    <w:p>
      <w:pPr/>
      <w:r>
        <w:rPr/>
        <w:t xml:space="preserve">أحمد بن عبد الله الهروي يعرف بالجويباري جوبار هراة، ويعرف بستوق.</w:t>
      </w:r>
    </w:p>
    <w:p/>
    <w:p>
      <w:pPr/>
      <w:r>
        <w:rPr/>
        <w:t xml:space="preserve">حدث عن جرير والفضل بن موسى وغيرهما بأحاديث وضعها عليهم، وكان يضع الحديث لابن كرام على ما يريده، وكان ابن كرام يضعها في كتبه عنه، ويسميه أحمد بن عبد الله الشيباني.</w:t>
      </w:r>
    </w:p>
    <w:p/>
    <w:p>
      <w:pPr/>
      <w:r>
        <w:rPr/>
        <w:t xml:space="preserve">سمعت محمد بن أحمد بن حماد يقول: أحمد بن عبد الله الهروي ستوق، كان يضع الحديث ما أدري حبست ماله بماله.</w:t>
      </w:r>
    </w:p>
    <w:p/>
    <w:p>
      <w:pPr/>
      <w:r>
        <w:rPr/>
        <w:t xml:space="preserve">قال السعدي: واسمه إبراهيم بن عبد الله بن يعقوب الجوزجاني، أبو إسحاق، سكن دمشق يحدث على المنبر.</w:t>
      </w:r>
    </w:p>
    <w:p/>
    <w:p>
      <w:pPr/>
      <w:r>
        <w:rPr/>
        <w:t xml:space="preserve">حدثنا أحمد بن حفص، حدثنا أحمد بن بهرام، حدثنا أحمد بن عبد الله</w:t>
      </w:r>
    </w:p>
    <w:p/>
    <w:p>
      <w:pPr/>
      <w:r>
        <w:rPr/>
        <w:t xml:space="preserve">الهروي، عن أبي البختري عن هشام بن عروة، عن أبيه، عن عائشة قالت: قال رسول الله صلى الله عليه وسلم: من امتشط قائما ركبه الدين.</w:t>
      </w:r>
    </w:p>
    <w:p/>
    <w:p>
      <w:pPr/>
      <w:r>
        <w:rPr/>
        <w:t xml:space="preserve">قال الشيخ: وهذا الحديث منكر بهذا الإسناد، وقد حدث به عن أبي البختري، وأبو البختري لعله أشر منه، وحدث أحمد (**الجوباري هذا، عن أبي يحيى المعلم، عن حميد، عن أنس عن النبي صلى الله عليه وسلم قال: يكون في أمتي رجل، يقال له: النعمان بن ثابت، يكنى أبا حنيفة، يجدد الله سنتي على يديه.</w:t>
      </w:r>
    </w:p>
    <w:p/>
    <w:p>
      <w:pPr/>
      <w:r>
        <w:rPr/>
        <w:t xml:space="preserve">روى هذا الحديث عن أحمد بن عبد الله محمد بن كرام، وحدث بن كرام عنه أيضا عن الفضل بن موسى عن محمد بن عمرو، عن أبي سلمة، عن أبي هريرة، عن النبي صلى الله عليه وسلم قال: اطلبوا العلم ولو بالصين، فإن طلبه فريضة على كل مسلم. وهذا بهذا الإسناد باطل يرويه الحسن بن عطية، عن أبي عاتكة، عن أنس.</w:t>
      </w:r>
    </w:p>
    <w:p/>
    <w:p>
      <w:pPr/>
      <w:r>
        <w:rPr/>
        <w:t xml:space="preserve">وأبو البختري المذكور في هذا الإسناد اسمه وهب بن وهب ممن يضع الحديث.</w:t>
      </w:r>
    </w:p>
    <w:p/>
    <w:p>
      <w:pPr/>
      <w:r>
        <w:rPr/>
        <w:t xml:space="preserve">ولأحمد بن عبد الله الهروي مما وضعه أحاديث كثيرة لم أخرجها ها هنا.</w:t>
      </w:r>
    </w:p>
    <w:p>
      <w:pPr>
        <w:jc w:val="start"/>
        <w:bidi/>
      </w:pPr>
      <w:r>
        <w:rPr>
          <w:sz w:val="24"/>
          <w:szCs w:val="24"/>
          <w:b w:val="1"/>
          <w:bCs w:val="1"/>
          <w:rtl/>
        </w:rPr>
        <w:t xml:space="preserve">
الكامل في ضعفاء الرجال،(دار الكتب العلمية - بيروت،1997،ط 5،ج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خالد الجويباري
</w:t>
      </w:r>
    </w:p>
    <w:p>
      <w:pPr/>
      <w:r>
        <w:rPr/>
        <w:t xml:space="preserve">أحمد بن عبد الله بن خالد الجويباري. ويقال الجوباري.</w:t>
      </w:r>
    </w:p>
    <w:p/>
    <w:p>
      <w:pPr/>
      <w:r>
        <w:rPr/>
        <w:t xml:space="preserve">وجوبار من عمل هراة، ويعرف بستوق.</w:t>
      </w:r>
    </w:p>
    <w:p/>
    <w:p>
      <w:pPr/>
      <w:r>
        <w:rPr/>
        <w:t xml:space="preserve">عن ابن عيينة وطبقته.</w:t>
      </w:r>
    </w:p>
    <w:p/>
    <w:p>
      <w:pPr/>
      <w:r>
        <w:rPr/>
        <w:t xml:space="preserve">قال ابن عدي: كان يضع الحديث لابن كرام على ما يريده، فكان ابن كرام يخرجها في كتبه عنه.</w:t>
      </w:r>
    </w:p>
    <w:p/>
    <w:p>
      <w:pPr/>
      <w:r>
        <w:rPr/>
        <w:t xml:space="preserve">فمن ذلك: ابن كرام، حدثنا أحمد، عن أبي يحيى المعلم، عن حميد، عن أنس: يكون في أمتي رجل يقال له أبو حنيفة يجدد الله سنتي على يده..الحديث.</w:t>
      </w:r>
    </w:p>
    <w:p/>
    <w:p>
      <w:pPr/>
      <w:r>
        <w:rPr/>
        <w:t xml:space="preserve">ابن كرام، حدثنا أحمد، عن الفضل بن موسى، عن محمد بن عمرو، عن أبي سلمة، عن أبي هريرة حديث: اطلبوا العلم ولو بالصين.</w:t>
      </w:r>
    </w:p>
    <w:p/>
    <w:p>
      <w:pPr/>
      <w:r>
        <w:rPr/>
        <w:t xml:space="preserve">وله، عن أبي البختري - وهو شر منه - عن هشام بن عروة، عن أبيه، عن عائشة - مرفوعا: من امتشط قائما ركبه الدين.</w:t>
      </w:r>
    </w:p>
    <w:p/>
    <w:p>
      <w:pPr/>
      <w:r>
        <w:rPr/>
        <w:t xml:space="preserve">وقال ابن حبان: هو أبو علي الجويباري دجال من الدجاجلة.</w:t>
      </w:r>
    </w:p>
    <w:p/>
    <w:p>
      <w:pPr/>
      <w:r>
        <w:rPr/>
        <w:t xml:space="preserve">روى عن الأئمة ألوف حديث ما حدثوا بشئ منها، فمن ذلك: عن ابن عيينة، عن ابن طاوس، عن أبيه، عن ابن عباس - مرفوعا: الإيمان قول، والعمل شرائعه، لا يزيد ولا ينقص.</w:t>
      </w:r>
    </w:p>
    <w:p/>
    <w:p>
      <w:pPr/>
      <w:r>
        <w:rPr/>
        <w:t xml:space="preserve">وقال النسائي والدارقطني: كذاب.</w:t>
      </w:r>
    </w:p>
    <w:p/>
    <w:p>
      <w:pPr/>
      <w:r>
        <w:rPr/>
        <w:t xml:space="preserve">قلت: الجوباري ممن يضرب المثل بكذبه.</w:t>
      </w:r>
    </w:p>
    <w:p/>
    <w:p>
      <w:pPr/>
      <w:r>
        <w:rPr/>
        <w:t xml:space="preserve">ومن طاماته: عن إسحاق ابن نجيح الكذاب، عن هشام بن حسان، عن رجاله، قال: حضور مجلس عالم خير من حضور ألف جنازة، ومن ألف ركعة، ومن ألف حجة، ومن ألف غزوة.</w:t>
      </w:r>
    </w:p>
    <w:p/>
    <w:p>
      <w:pPr/>
      <w:r>
        <w:rPr/>
        <w:t xml:space="preserve">وبه - مرفوعا، قال: أما علمت أن السنة تقضى على القرآن.</w:t>
      </w:r>
    </w:p>
    <w:p/>
    <w:p>
      <w:pPr/>
      <w:r>
        <w:rPr/>
        <w:t xml:space="preserve">وقد روى البيهقي أن الجويباري روى عن محمد بن عبد الله الفلسطيني، عن جويبر، عن الضحاك، عن ابن عباس من مسائل عبد الله بن سلام نحوا من ألف مسألة.</w:t>
      </w:r>
    </w:p>
    <w:p/>
    <w:p>
      <w:pPr/>
      <w:r>
        <w:rPr/>
        <w:t xml:space="preserve">وقال الفلسطيني: لا يعرف.</w:t>
      </w:r>
    </w:p>
    <w:p/>
    <w:p>
      <w:pPr/>
      <w:r>
        <w:rPr/>
        <w:t xml:space="preserve">وجويبر: متروك.</w:t>
      </w:r>
    </w:p>
    <w:p/>
    <w:p>
      <w:pPr/>
      <w:r>
        <w:rPr/>
        <w:t xml:space="preserve">قال البيهقي: أما الجويباري فإني أعرفه حق المعرفة بوضع الأحاديث على رسول الله صلى الله عليه وسلم، فقد وضع عليه أكثر من ألف حديث.</w:t>
      </w:r>
    </w:p>
    <w:p/>
    <w:p>
      <w:pPr/>
      <w:r>
        <w:rPr/>
        <w:t xml:space="preserve">وسمعت الحاكم يقول: هذا كذاب خبيث، وضع كثيرا في فضائل الأعمال، لا تحل رواية حديثه بوجه، وسمعت الحاكم يقول: اختلف الناس في سماع الحسن من أبي هريرة، فحكى لنا أنه ذكر ذلك بين يدي الجويباري، فروى حديثا مسندا أن النبي صلى الله عليه وسلم قال: سمع الحسن من أبي هريرة.</w:t>
      </w:r>
    </w:p>
    <w:p>
      <w:pPr>
        <w:jc w:val="start"/>
        <w:bidi/>
      </w:pPr>
      <w:r>
        <w:rPr>
          <w:sz w:val="24"/>
          <w:szCs w:val="24"/>
          <w:b w:val="1"/>
          <w:bCs w:val="1"/>
          <w:rtl/>
        </w:rPr>
        <w:t xml:space="preserve">
ميزان الاعتدال في نقد الرجال،(دار المعرفة للطباعة والنشر، بيروت - لبنان،1963،ط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خالد الجوباري الهروي
</w:t>
      </w:r>
    </w:p>
    <w:p>
      <w:pPr/>
      <w:r>
        <w:rPr/>
        <w:t xml:space="preserve">أحمد بن عبد الله بن خالد الجوباري الهروي </w:t>
      </w:r>
    </w:p>
    <w:p/>
    <w:p>
      <w:pPr/>
      <w:r>
        <w:rPr/>
        <w:t xml:space="preserve">الواضع على رسول الله صلى الله عليه وسلم غير حديث ساقط متروك</w:t>
      </w:r>
    </w:p>
    <w:p>
      <w:pPr>
        <w:jc w:val="start"/>
        <w:bidi/>
      </w:pPr>
      <w:r>
        <w:rPr>
          <w:sz w:val="24"/>
          <w:szCs w:val="24"/>
          <w:b w:val="1"/>
          <w:bCs w:val="1"/>
          <w:rtl/>
        </w:rPr>
        <w:t xml:space="preserve">
الضعفاء،(دار الثقافة - الدار البيضاء،1984،ط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خالد الجوباري، ويقال
</w:t>
      </w:r>
    </w:p>
    <w:p>
      <w:pPr/>
      <w:r>
        <w:rPr/>
        <w:t xml:space="preserve">أحمد بن عبد الله بن خالد الجوباري، ويقال: الجويباري: دجال، مغير، وضع حديثاً كثيراً، وهو في عصر البخاري.</w:t>
      </w:r>
    </w:p>
    <w:p>
      <w:pPr>
        <w:jc w:val="start"/>
        <w:bidi/>
      </w:pPr>
      <w:r>
        <w:rPr>
          <w:sz w:val="24"/>
          <w:szCs w:val="24"/>
          <w:b w:val="1"/>
          <w:bCs w:val="1"/>
          <w:rtl/>
        </w:rPr>
        <w:t xml:space="preserve">
ديوان الضعفاء،(مكتبة النهضة الحديثة - مكة،1967،ط 2،ج 1،ص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الجوباري الهروي
</w:t>
      </w:r>
    </w:p>
    <w:p>
      <w:pPr/>
      <w:r>
        <w:rPr/>
        <w:t xml:space="preserve">أحمد بن عبد الله الجوباري الهروي </w:t>
      </w:r>
    </w:p>
    <w:p/>
    <w:p>
      <w:pPr/>
      <w:r>
        <w:rPr/>
        <w:t xml:space="preserve">كذاب</w:t>
      </w:r>
    </w:p>
    <w:p>
      <w:pPr>
        <w:jc w:val="start"/>
        <w:bidi/>
      </w:pPr>
      <w:r>
        <w:rPr>
          <w:sz w:val="24"/>
          <w:szCs w:val="24"/>
          <w:b w:val="1"/>
          <w:bCs w:val="1"/>
          <w:rtl/>
        </w:rPr>
        <w:t xml:space="preserve">
الضعفاء والمتروكين للنسائي،(دار الوعي - حلب،1976،ط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الجويباري
</w:t>
      </w:r>
    </w:p>
    <w:p>
      <w:pPr/>
      <w:r>
        <w:rPr/>
        <w:t xml:space="preserve">أحمد بن عبد الله الجويباري </w:t>
      </w:r>
    </w:p>
    <w:p/>
    <w:p>
      <w:pPr/>
      <w:r>
        <w:rPr/>
        <w:t xml:space="preserve">هروي كذاب.</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2026-06-15T16:01:17+03:00</dcterms:created>
  <dcterms:modified xsi:type="dcterms:W3CDTF">2026-06-15T16:01:17+03:00</dcterms:modified>
</cp:coreProperties>
</file>

<file path=docProps/custom.xml><?xml version="1.0" encoding="utf-8"?>
<Properties xmlns="http://schemas.openxmlformats.org/officeDocument/2006/custom-properties" xmlns:vt="http://schemas.openxmlformats.org/officeDocument/2006/docPropsVTypes"/>
</file>