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ميسرة أبو ميسرة الحراني
</w:t>
      </w:r>
    </w:p>
    <w:p>
      <w:pPr>
        <w:jc w:val="start"/>
        <w:bidi/>
      </w:pPr>
      <w:r>
        <w:rPr>
          <w:rFonts w:ascii="arial" w:hAnsi="arial" w:eastAsia="arial" w:cs="arial"/>
          <w:sz w:val="28"/>
          <w:szCs w:val="28"/>
          <w:b w:val="1"/>
          <w:bCs w:val="1"/>
          <w:rtl/>
        </w:rPr>
        <w:t xml:space="preserve">أحمد بن عبد الله بن ميسرة أبو ميسرة الحراني
</w:t>
      </w:r>
    </w:p>
    <w:p>
      <w:pPr/>
      <w:r>
        <w:rPr/>
        <w:t xml:space="preserve">أحمد بن عبد الله بن ميسرة أبو ميسرة الحراني وكان بهمذان، حدث عن الثقات بالمناكير، ويحدث عمن لا يعرف، ويسرق حديث الناس.</w:t>
      </w:r>
    </w:p>
    <w:p/>
    <w:p>
      <w:pPr/>
      <w:r>
        <w:rPr/>
        <w:t xml:space="preserve">حدثنا محمد بن خالد بن يزيد الراسبي، حدثنا أبو ميسرة أحمد بن عبد الله بن ميسرة الهمذاني، حدثنا سليمان بن داود الرقي، عن الزهري عن سعيد بن المسيب، عن أبي هريرة عن النبي صلى الله عليه وسلم قال: لا يغلق الرهن حتى يكون لك غنمه، وعليك غرمه.</w:t>
      </w:r>
    </w:p>
    <w:p/>
    <w:p>
      <w:pPr/>
      <w:r>
        <w:rPr/>
        <w:t xml:space="preserve">حدثنا محمد بن خالد بن يزيد، حدثنا أبو ميسرة أحمد بن عبد الله، حدثنا سليمان بن داود الرقي، عن الزهري، عن سعيد بن المسيب، عن بسرة، عن النبي صلى الله عليه وسلم قال: توضئوا مما أنضجت النار.</w:t>
      </w:r>
    </w:p>
    <w:p/>
    <w:p>
      <w:pPr/>
      <w:r>
        <w:rPr/>
        <w:t xml:space="preserve">قال الشيخ: وسليمان بن داود المذكور في هذين الحديثين لا يعرف، والحديث الأول أسهل حالا من الحديث الثاني، والحديث الثاني إسناده غير محفوظ ومتنه بهذا الإسناد منكر، ولا يعرف عن الزهري إلا من هذا الطريق، والحديث الأول رواه عن الزهري جماعة مرسلا وموصولا.</w:t>
      </w:r>
    </w:p>
    <w:p/>
    <w:p>
      <w:pPr/>
      <w:r>
        <w:rPr/>
        <w:t xml:space="preserve">حدثنا الحسن بن علي بن مرداس الهمذاني، حدثنا أبو ميسرة الحراني أحمد بن عبد الله بن ميسرة، حدثنا محمد بن ربيعة الكلابي، حدثنا ابن أبي ليلى عن عطاء بن</w:t>
      </w:r>
    </w:p>
    <w:p/>
    <w:p>
      <w:pPr/>
      <w:r>
        <w:rPr/>
        <w:t xml:space="preserve">أبي رباح، عن أبي الخليل، عن أبي قتادة، قال: قال رسول الله صلى الله عليه وسلم: إذا أتاكم كريم قوم فأكرموه.</w:t>
      </w:r>
    </w:p>
    <w:p/>
    <w:p>
      <w:pPr/>
      <w:r>
        <w:rPr/>
        <w:t xml:space="preserve">قال الشيخ: وهذا الحديث يعرف بشيخ، يقال له: الخليل بن سلم الباهلي، كوفي، رواه عن محمد بن ربيعة ثم ظهر عند عبد العزيز بن محمد بن ربيعة فرواه عن أبيه، سرقه منهما أبو ميسرة الهمذاني هذا.</w:t>
      </w:r>
    </w:p>
    <w:p/>
    <w:p>
      <w:pPr/>
      <w:r>
        <w:rPr/>
        <w:t xml:space="preserve">حدثناه الحسن بن سفيان، عن الخليل (ح) وحدثنا الحسن بن علي بن مرداس الهمذاني، حدثنا أبو ميسرة أحمد بن عبد الله، حدثنا عبد الله بن إدريس، عن عبيد الله، عن نافع، عن ابن عمر، أن رسول الله صلى الله عليه وسلم ضرب وغرب، وأن أبا بكر ضرب وغرب، وأن عمر ضرب وغرب.</w:t>
      </w:r>
    </w:p>
    <w:p/>
    <w:p>
      <w:pPr/>
      <w:r>
        <w:rPr/>
        <w:t xml:space="preserve">قال الشيخ: وهذا الحديث يعرف بأبي كريب، عن ابن إدريس، وقد حدث به مسروق بن المرزبان ويحيى بن أكثم، وسرقه منهم جماعة من الضعفاء مثل جحدر الكفرتوثي، واسمه عبد الرحمن بن الحارث، والسري عاصم، وأبو ميسرة الهمذاني، وغيرهم.</w:t>
      </w:r>
    </w:p>
    <w:p>
      <w:pPr>
        <w:jc w:val="start"/>
        <w:bidi/>
      </w:pPr>
      <w:r>
        <w:rPr>
          <w:sz w:val="24"/>
          <w:szCs w:val="24"/>
          <w:b w:val="1"/>
          <w:bCs w:val="1"/>
          <w:rtl/>
        </w:rPr>
        <w:t xml:space="preserve">
الكامل في ضعفاء الرجال،(دار الكتب العلمية - بيروت،1997،ط 5،ج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ميسرة النهاوندي، ثم الحراني، أبو ميسرة
</w:t>
      </w:r>
    </w:p>
    <w:p>
      <w:pPr/>
      <w:r>
        <w:rPr/>
        <w:t xml:space="preserve">أحمد بن عبد الله بن ميسرة النهاوندي، ثم الحراني، أبو ميسرة. عن يحيى بن سليم، وأبي بدر السكوني، وأبي معاوية.</w:t>
      </w:r>
    </w:p>
    <w:p/>
    <w:p>
      <w:pPr/>
      <w:r>
        <w:rPr/>
        <w:t xml:space="preserve">قال ابن عدي: يحدث عن الثقات بالمناكير، ويسرق حديث الناس.</w:t>
      </w:r>
    </w:p>
    <w:p/>
    <w:p>
      <w:pPr/>
      <w:r>
        <w:rPr/>
        <w:t xml:space="preserve">وقال ابن حبان: لا يحل الاحتجاج به.</w:t>
      </w:r>
    </w:p>
    <w:p/>
    <w:p>
      <w:pPr/>
      <w:r>
        <w:rPr/>
        <w:t xml:space="preserve">روى عن شجاع، عن عبيد الله، عن نافع، عن ابن عمر: كان رسول الله صلى الله عليه وسلم يستاك آخر النهار وهو صائم.</w:t>
      </w:r>
    </w:p>
    <w:p/>
    <w:p>
      <w:pPr/>
      <w:r>
        <w:rPr/>
        <w:t xml:space="preserve">الصحيح أنه موقوف.</w:t>
      </w:r>
    </w:p>
    <w:p/>
    <w:p>
      <w:pPr/>
      <w:r>
        <w:rPr/>
        <w:t xml:space="preserve">قال ابن حبان: تكلموا فيه.</w:t>
      </w:r>
    </w:p>
    <w:p>
      <w:pPr>
        <w:jc w:val="start"/>
        <w:bidi/>
      </w:pPr>
      <w:r>
        <w:rPr>
          <w:sz w:val="24"/>
          <w:szCs w:val="24"/>
          <w:b w:val="1"/>
          <w:bCs w:val="1"/>
          <w:rtl/>
        </w:rPr>
        <w:t xml:space="preserve">
ميزان الاعتدال في نقد الرجال،(دار المعرفة للطباعة والنشر، بيروت - لبنان،1963،ط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ميسرة أبو ميسرة النهاوندي الحراني
</w:t>
      </w:r>
    </w:p>
    <w:p>
      <w:pPr/>
      <w:r>
        <w:rPr/>
        <w:t xml:space="preserve">أحمد بن عبد الله بن ميسرة أبو ميسرة النهاوندي الحراني </w:t>
      </w:r>
    </w:p>
    <w:p/>
    <w:p>
      <w:pPr/>
      <w:r>
        <w:rPr/>
        <w:t xml:space="preserve">يروي عن أبي معاوية قال الدارقطني ضعيف وقال ابن عدي كان يحدث عن لثقات بالمناكير ويسرق حديث الناس وقال ابن حبان لا يحل الاحتجاج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ميسرة النهاوندي أبو ميسرة
</w:t>
      </w:r>
    </w:p>
    <w:p>
      <w:pPr/>
      <w:r>
        <w:rPr/>
        <w:t xml:space="preserve">أحمد بن عبد الله بن ميسرة النهاوندي أبو ميسرة </w:t>
      </w:r>
    </w:p>
    <w:p/>
    <w:p>
      <w:pPr/>
      <w:r>
        <w:rPr/>
        <w:t xml:space="preserve">عن أبي معاوية والكوفيين.</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ميسرة الحراني الغنوي
</w:t>
      </w:r>
    </w:p>
    <w:p>
      <w:pPr/>
      <w:r>
        <w:rPr/>
        <w:t xml:space="preserve">أحمد بن عبد الله بن ميسرة الحراني الغنوي </w:t>
      </w:r>
    </w:p>
    <w:p/>
    <w:p>
      <w:pPr/>
      <w:r>
        <w:rPr/>
        <w:t xml:space="preserve">كان يسكن نهاوند روى عن محمد بن سلمة الحراني وعتاب بن بشير ويحيى بن يمان وأنس بن عياض وقد كتب إلي بأحاديث وسمعت أبي يقول يتكلمون فيه.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2026-07-27T12:44:39+03:00</dcterms:created>
  <dcterms:modified xsi:type="dcterms:W3CDTF">2026-07-27T12:44:39+03:00</dcterms:modified>
</cp:coreProperties>
</file>

<file path=docProps/custom.xml><?xml version="1.0" encoding="utf-8"?>
<Properties xmlns="http://schemas.openxmlformats.org/officeDocument/2006/custom-properties" xmlns:vt="http://schemas.openxmlformats.org/officeDocument/2006/docPropsVTypes"/>
</file>