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محمد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 بن محمد
</w:t>
      </w:r>
    </w:p>
    <w:p>
      <w:pPr/>
      <w:r>
        <w:rPr/>
        <w:t xml:space="preserve">يوسف بن محمد بن محمد ابن عبد الرحمن بن علوان، القاضي الأصيل بهاء الدين بن القاضي محيي الدين الإسكندري الحلبي.</w:t>
      </w:r>
    </w:p>
    <w:p/>
    <w:p>
      <w:pPr/>
      <w:r>
        <w:rPr/>
        <w:t xml:space="preserve">كان مشهورا بقضاء سرمين وأعمالها، وكان له هيئة حسنة، وعنده كرم، وله معروف وفيه رئاسة ومروءة.</w:t>
      </w:r>
    </w:p>
    <w:p/>
    <w:p>
      <w:pPr/>
      <w:r>
        <w:rPr/>
        <w:t xml:space="preserve">قال شيخنا علم الدين البرزالي: وروى لنا عن ابن قميرة وابن رواحة وابن خليل بحلب ودمشق والقاهرة وسرمين.</w:t>
      </w:r>
    </w:p>
    <w:p/>
    <w:p>
      <w:pPr/>
      <w:r>
        <w:rPr/>
        <w:t xml:space="preserve">وتوفي - رحمه الله تعالى - في سادس عشري شهر رجب سنة سبع مئة.</w:t>
      </w:r>
    </w:p>
    <w:p/>
    <w:p>
      <w:pPr/>
      <w:r>
        <w:rPr/>
        <w:t xml:space="preserve">ومولده في شعبان سنة تسع وثلاثين وست مئة بحلب.</w:t>
      </w:r>
    </w:p>
    <w:p/>
    <w:p>
      <w:pPr/>
      <w:r>
        <w:rPr/>
        <w:t xml:space="preserve">وكانت وفاته بدمشق، ودفن بمقبرة الصوفية.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664)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2026-06-19T12:34:47+03:00</dcterms:created>
  <dcterms:modified xsi:type="dcterms:W3CDTF">2026-06-19T12:34:47+03:00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