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رزق الله
</w:t>
      </w:r>
    </w:p>
    <w:p>
      <w:pPr>
        <w:jc w:val="start"/>
        <w:bidi/>
      </w:pPr>
      <w:r>
        <w:rPr>
          <w:rFonts w:ascii="arial" w:hAnsi="arial" w:eastAsia="arial" w:cs="arial"/>
          <w:sz w:val="28"/>
          <w:szCs w:val="28"/>
          <w:b w:val="1"/>
          <w:bCs w:val="1"/>
          <w:rtl/>
        </w:rPr>
        <w:t xml:space="preserve">يوسف بن رزق الله
</w:t>
      </w:r>
    </w:p>
    <w:p>
      <w:pPr/>
      <w:r>
        <w:rPr/>
        <w:t xml:space="preserve">يوسف بن رزق الله القاضي جمال الدين الموقع، هو ابن أخت القاضي شرف الدين بن فضل الله وأخيه القاضي محيي الدين.</w:t>
      </w:r>
    </w:p>
    <w:p/>
    <w:p>
      <w:pPr/>
      <w:r>
        <w:rPr/>
        <w:t xml:space="preserve">أظنه باشر الجيش مدة، ثم إنه انتقل الى كتابة الإنشاء، ورسم له في وقت بكتابة الدرج في حماة عوضا عن نجم الدين بن قرناص، ولكن لم يمكن من المباشرة. ثم إن الأمير سيف الدين تنكز جهزه الى غزة موقعا، فأقام بها مدة، ثم إنه نقل الى توقيع صفد، وأقام بها مدة، ثم إن تنكز نقم عليه وعزله، وأقام بطالا، عزله بعلاء الدين بن نصر الله، ولما أمسك تنكز طلع القاضي جمال الدين الى مصر، وعاد الى الوظيفة بصفد.</w:t>
      </w:r>
    </w:p>
    <w:p/>
    <w:p>
      <w:pPr/>
      <w:r>
        <w:rPr/>
        <w:t xml:space="preserve">ولم يزل بها الى أن توفي - رحمه الله تعالى - في شهر ربيع الآخر سنة خمس وأربعين وسبع مئة. وكان قد ثقل سمعه، وأما باقي حواسه فإنه تمتع بها، ولعله قارب التسعين، وهمته كما كان ابن ثلاثين سنة.</w:t>
      </w:r>
    </w:p>
    <w:p/>
    <w:p>
      <w:pPr/>
      <w:r>
        <w:rPr/>
        <w:t xml:space="preserve">وكان فيه كرم ومروة وعشرة، ودفن بصفد ومات له بدمشق ولدان كانا شابين مليحين، صبر على مصيبتهما، واحتسب.</w:t>
      </w:r>
    </w:p>
    <w:p/>
    <w:p>
      <w:pPr/>
      <w:r>
        <w:rPr/>
        <w:t xml:space="preserve">وأنشدني من لفظه لنفسه في سنة أربعين وسبع مئة بدمشق:</w:t>
      </w:r>
    </w:p>
    <w:p/>
    <w:p>
      <w:pPr>
        <w:jc w:val="center"/>
      </w:pPr>
      <w:r>
        <w:rPr>
          <w:color w:val="ff0000"/>
        </w:rPr>
        <w:t xml:space="preserve">بدا لنا ينفخ عثنونه</w:t>
      </w:r>
      <w:r>
        <w:rPr>
          <w:color w:val="ff0000"/>
        </w:rPr>
        <w:t xml:space="preserve">      </w:t>
      </w:r>
      <w:r>
        <w:rPr>
          <w:color w:val="ff0000"/>
        </w:rPr>
        <w:t xml:space="preserve">وكبر العمة واللحيه</w:t>
      </w:r>
    </w:p>
    <w:p/>
    <w:p>
      <w:pPr>
        <w:jc w:val="center"/>
      </w:pPr>
      <w:r>
        <w:rPr>
          <w:color w:val="ff0000"/>
        </w:rPr>
        <w:t xml:space="preserve">وعنفص الأنف لأفسو به</w:t>
      </w:r>
      <w:r>
        <w:rPr>
          <w:color w:val="ff0000"/>
        </w:rPr>
        <w:t xml:space="preserve">      </w:t>
      </w:r>
      <w:r>
        <w:rPr>
          <w:color w:val="ff0000"/>
        </w:rPr>
        <w:t xml:space="preserve">فجئت أفسو طلعت خريه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624)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رزق الله الموقع جمال الدين ابن أخت شرف الدين
</w:t>
      </w:r>
    </w:p>
    <w:p>
      <w:pPr/>
      <w:r>
        <w:rPr/>
        <w:t xml:space="preserve">يوسف بن رزق الله الموقع جمال الدين ابن أخت شرف الدين يوسف بن رزق الله الموقع جمال الدين ابن أخت شرف الدين بن فضل الله باشر التوقيع بصفد وبغزة قبلها وكان له كرم ومروءة وله نظم وسط وعمر طويلا لعله قارب التسعين وثقل سمعه لكن حواسه كلها صحيحة وهمته همة ابن ثلاثين ومات وهو يباشر التوقيع بصفد في ربيع الآخر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2026-06-19T13:33:19+03:00</dcterms:created>
  <dcterms:modified xsi:type="dcterms:W3CDTF">2026-06-19T13:33:19+03:00</dcterms:modified>
</cp:coreProperties>
</file>

<file path=docProps/custom.xml><?xml version="1.0" encoding="utf-8"?>
<Properties xmlns="http://schemas.openxmlformats.org/officeDocument/2006/custom-properties" xmlns:vt="http://schemas.openxmlformats.org/officeDocument/2006/docPropsVTypes"/>
</file>