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w:t>
      </w:r>
    </w:p>
    <w:p>
      <w:pPr>
        <w:jc w:val="start"/>
        <w:bidi/>
      </w:pPr>
      <w:r>
        <w:rPr>
          <w:rFonts w:ascii="arial" w:hAnsi="arial" w:eastAsia="arial" w:cs="arial"/>
          <w:sz w:val="28"/>
          <w:szCs w:val="28"/>
          <w:b w:val="1"/>
          <w:bCs w:val="1"/>
          <w:rtl/>
        </w:rPr>
        <w:t xml:space="preserve">يوسف بن أحمد
</w:t>
      </w:r>
    </w:p>
    <w:p>
      <w:pPr/>
      <w:r>
        <w:rPr/>
        <w:t xml:space="preserve">يوسف بن أحمد ابن عبد العزيز بن محمد بن عبد الرحيم بن عبد الرحمن بن عبد الرحمن بن طاهر، الشيخ الإمام الفاضل الصدر الكبير بهاء الدين أبو المحاسن ابن الصدر كمال الدين بن العجمي الحلبي، سبط الصاحب كمال الدين بن العديم.</w:t>
      </w:r>
    </w:p>
    <w:p/>
    <w:p>
      <w:pPr/>
      <w:r>
        <w:rPr/>
        <w:t xml:space="preserve">قال شيخنا البرزالي: روى لنا جزء ابن عرفة عن النجيب عبد اللطيف الحراني، وسمع كثيرا، وقرأ الفقه، واشتغل وحصل وكتب المنسوب، ودرس بحماة وولي كتابة الإنشاء بدمشق، وحكم بحماة نيابة.</w:t>
      </w:r>
    </w:p>
    <w:p/>
    <w:p>
      <w:pPr/>
      <w:r>
        <w:rPr/>
        <w:t xml:space="preserve">وكان صالحا دينا مشكورا محببا الى الناس.</w:t>
      </w:r>
    </w:p>
    <w:p/>
    <w:p>
      <w:pPr/>
      <w:r>
        <w:rPr/>
        <w:t xml:space="preserve">توفي - رحمه الله تعالى - سابع عشري جمادى الآخرة سنة ست عشرة وسبع مئة.</w:t>
      </w:r>
    </w:p>
    <w:p/>
    <w:p>
      <w:pPr/>
      <w:r>
        <w:rPr/>
        <w:t xml:space="preserve">ومولده سنة خمس وخمسين وست مئة.</w:t>
      </w:r>
    </w:p>
    <w:p/>
    <w:p>
      <w:pPr/>
      <w:r>
        <w:rPr/>
        <w:t xml:space="preserve">ودفن بتربة خاله، قبالة جوسق ابن العديم ظاهر دمشق.</w:t>
      </w:r>
    </w:p>
    <w:p/>
    <w:p>
      <w:pPr/>
      <w:r>
        <w:rPr/>
        <w:t xml:space="preserve">وتوفي بعده ولده القاضي عز الدين محمد بعشرة أيام، فإنه توفي - رحمه الله تعالى - تاسع شهر رجب سنة عشر وسبع مئة وولي بعد القاضي بهاء الدين بن العجمي تدريس النجيبية القاضي نجم الدين الدمشقي الشافعي نائب الحكم.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2026-06-21T13:31:31+03:00</dcterms:created>
  <dcterms:modified xsi:type="dcterms:W3CDTF">2026-06-21T13:31:31+03:00</dcterms:modified>
</cp:coreProperties>
</file>

<file path=docProps/custom.xml><?xml version="1.0" encoding="utf-8"?>
<Properties xmlns="http://schemas.openxmlformats.org/officeDocument/2006/custom-properties" xmlns:vt="http://schemas.openxmlformats.org/officeDocument/2006/docPropsVTypes"/>
</file>