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يلبسطي
</w:t>
      </w:r>
    </w:p>
    <w:p>
      <w:pPr>
        <w:jc w:val="start"/>
        <w:bidi/>
      </w:pPr>
      <w:r>
        <w:rPr>
          <w:rFonts w:ascii="arial" w:hAnsi="arial" w:eastAsia="arial" w:cs="arial"/>
          <w:sz w:val="28"/>
          <w:szCs w:val="28"/>
          <w:b w:val="1"/>
          <w:bCs w:val="1"/>
          <w:rtl/>
        </w:rPr>
        <w:t xml:space="preserve">يلبسطي
</w:t>
      </w:r>
    </w:p>
    <w:p>
      <w:pPr/>
      <w:r>
        <w:rPr/>
        <w:t xml:space="preserve">يلبسطي الأمير سيف الدين. لما توفي الأمير سيف الدين بلبان البدري نائب حمص عين الأمير يسف الدين يلبسطي المذكور للنيابة، وخلع عليه في خامس عشر ذي القعدة سنة سبع وعشرين وسبع مئة، وتوجه إليها وأقام بها.</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2026-07-27T12:14:45+03:00</dcterms:created>
  <dcterms:modified xsi:type="dcterms:W3CDTF">2026-07-27T12:14:45+03:00</dcterms:modified>
</cp:coreProperties>
</file>

<file path=docProps/custom.xml><?xml version="1.0" encoding="utf-8"?>
<Properties xmlns="http://schemas.openxmlformats.org/officeDocument/2006/custom-properties" xmlns:vt="http://schemas.openxmlformats.org/officeDocument/2006/docPropsVTypes"/>
</file>