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علي
</w:t>
      </w:r>
    </w:p>
    <w:p>
      <w:pPr>
        <w:jc w:val="start"/>
        <w:bidi/>
      </w:pPr>
      <w:r>
        <w:rPr>
          <w:rFonts w:ascii="arial" w:hAnsi="arial" w:eastAsia="arial" w:cs="arial"/>
          <w:sz w:val="28"/>
          <w:szCs w:val="28"/>
          <w:b w:val="1"/>
          <w:bCs w:val="1"/>
          <w:rtl/>
        </w:rPr>
        <w:t xml:space="preserve">يحيى بن محمد بن علي
</w:t>
      </w:r>
    </w:p>
    <w:p>
      <w:pPr/>
      <w:r>
        <w:rPr/>
        <w:t xml:space="preserve">يحيى بن محمد بن علي ابن أبي القاسم، محيي الدين ابن العدل بدر الدين العدوي الدمشقي ابن السكاكري.</w:t>
      </w:r>
    </w:p>
    <w:p/>
    <w:p>
      <w:pPr/>
      <w:r>
        <w:rPr/>
        <w:t xml:space="preserve">مولده سنة إحدى وخمسين وست مئة.</w:t>
      </w:r>
    </w:p>
    <w:p/>
    <w:p>
      <w:pPr/>
      <w:r>
        <w:rPr/>
        <w:t xml:space="preserve">وتوفي بدمشق في سنة اثنتين وثلاثين وسبع مئة، ودفن بمقبرة باب الفراديس.</w:t>
      </w:r>
    </w:p>
    <w:p/>
    <w:p>
      <w:pPr/>
      <w:r>
        <w:rPr/>
        <w:t xml:space="preserve">فاق في كتابه الشروط وسمع الحديث من جماعة، وتزوج بقريب من المئة امرأة.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علي بن أبي القاسم العدوي الدمشقي
</w:t>
      </w:r>
    </w:p>
    <w:p>
      <w:pPr/>
      <w:r>
        <w:rPr/>
        <w:t xml:space="preserve">يحيى بن محمد بن علي بن أبي القاسم العدوي الدمشقي يحيى بن محمد بن علي بن أبي القاسم العدوي الدمشقي بدر الدين ابن السكاكري ولد سنة 654 وسمع من أحمد بن عبد الدائم وأبي حامد ابن الصابوني وغيرهما وفاق في كتابة الشروط وحدث ذكره البرزالي في معجمه وكان كثير التزويج يقال أنه أحصن مائة امرأة مات في 16 ربيع الأول سنة 732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علي بن أبي القاسم أبو زكريا العدوي الدمشقي الشروطي
</w:t>
      </w:r>
    </w:p>
    <w:p>
      <w:pPr/>
      <w:r>
        <w:rPr/>
        <w:t xml:space="preserve">يحيى بن محمد بن علي بن أبي القاسم أبو زكريا العدوي الدمشقي الشروطي تكلم فيه والله يصلحه، روى عن ابن عبد الدائم، مولده في سنة أربع وخمسين وست مائة، ومات في ربيع الأول سنة اثنتين وثلاثين وسبع مائة.</w:t>
      </w:r>
    </w:p>
    <w:p/>
    <w:p>
      <w:pPr/>
      <w:r>
        <w:rPr/>
        <w:t xml:space="preserve">أخبرنا يحيى بن محمد بن السكاكري، ومحمد بن محمد المؤذن، ويوسف بن محمد السرخسي، قال الأولان: أنا ابن عبد الدائم، أنا ابن صدقة، وقال الثالث: أنا إبراهيم بن فارس، أنا منصور بن عبد المنعم، قالا: أنا محمد بن الفضل، أنا عبد الغافر بن محمد، أنا محمد بن سعيد، نا إبراهيم بن سفيان، نا أبو الحسين مسلم، نا عبد الله بن مسلمة، نا حماد بن سلمة، عن ثابت، وحميد، عن أنس بن مالك، قال: قال رسول الله صلى الله عليه وسلم: «حفت الجنة بالمكاره وحفت النار بالشهوات»</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2026-06-21T13:33:26+03:00</dcterms:created>
  <dcterms:modified xsi:type="dcterms:W3CDTF">2026-06-21T13:33:26+03:00</dcterms:modified>
</cp:coreProperties>
</file>

<file path=docProps/custom.xml><?xml version="1.0" encoding="utf-8"?>
<Properties xmlns="http://schemas.openxmlformats.org/officeDocument/2006/custom-properties" xmlns:vt="http://schemas.openxmlformats.org/officeDocument/2006/docPropsVTypes"/>
</file>