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أحمد بن نعمة
</w:t>
      </w:r>
    </w:p>
    <w:p>
      <w:pPr>
        <w:jc w:val="start"/>
        <w:bidi/>
      </w:pPr>
      <w:r>
        <w:rPr>
          <w:rFonts w:ascii="arial" w:hAnsi="arial" w:eastAsia="arial" w:cs="arial"/>
          <w:sz w:val="28"/>
          <w:szCs w:val="28"/>
          <w:b w:val="1"/>
          <w:bCs w:val="1"/>
          <w:rtl/>
        </w:rPr>
        <w:t xml:space="preserve">يحيى بن أحمد بن نعمة
</w:t>
      </w:r>
    </w:p>
    <w:p>
      <w:pPr/>
      <w:r>
        <w:rPr/>
        <w:t xml:space="preserve">يحيى بن أحمد بن نعمة ابن أحمد بن جعفر بن حسين بن حماد، الشيخ الإمام بقية السلف محيي الدين أبو زكريا ابن الشيخ الإمام الصالح كمال الدين المقدسي الشافعي، إمام مشهد علي بالجامع الأموي.</w:t>
      </w:r>
    </w:p>
    <w:p/>
    <w:p>
      <w:pPr/>
      <w:r>
        <w:rPr/>
        <w:t xml:space="preserve">أول سماعه بالقدس في شعبان سنة أربعين وست مئة، سمع من والده مكي بن علان والمرسي والفقيه محمد اليونيني وشيخ الشيوخ شرف الدين الأنصاري وإسماعيل العراقي والنجم البلخي وابن خطيب القرافة وابن عبد الدائم وجماعة، وأجاز له السخاوي والفرضي وعتيق السلماني وابن الصلاح والعز بن عساكر وعمر بن البرادعي وجماعة.</w:t>
      </w:r>
    </w:p>
    <w:p/>
    <w:p>
      <w:pPr/>
      <w:r>
        <w:rPr/>
        <w:t xml:space="preserve">وكان له اشتغال بالعلم في أول عمره، وعنده سكون وسلامة صدر، وأعاد بدمشق والقاهرة، وكان صالحا مباركا موصوفا بالخير والدين.</w:t>
      </w:r>
    </w:p>
    <w:p/>
    <w:p>
      <w:pPr/>
      <w:r>
        <w:rPr/>
        <w:t xml:space="preserve">توفي رحمه الله تعالى سادس عشري شهر رمضان سنة ست عشرة وسبع مئة ومولده سنة ثلاثين وست مئة تقريبا.</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أحمد بن نعمة بن أحمد بن جعفر حسين
</w:t>
      </w:r>
    </w:p>
    <w:p>
      <w:pPr/>
      <w:r>
        <w:rPr/>
        <w:t xml:space="preserve">يحيى بن أحمد بن نعمة بن أحمد بن جعفر حسين يحيى بن أحمد بن نعمة بن أحمد بن جعفر حسين بن حماد محيي الدين أبو زكرياء أخو العلامة شرف الدين النابلسي خطيب الشام ولدسنة 630 تقريبا أو سنة 629 وسمع من سنة أربعين وهلم جرا من مكي بن علان وأبي عبد الله اليونيني وشيخ الشيوخ وإسماعيل العراقي والنجم البلخي وابن خطيب القرافة وغيرهم وله إجازة من السخاوي وابن الصلاح والعز ابن عساكر والبراذعي وغيرهم واشتغل بالعلم في أول عمره وأعاد بمدراس القاهرة والشام وكان موصوفا بالخير والدين قال الذهبي كان شيخا فقيها عارفا بالمذهب ذا خير وتواضع وإطراح للتكلف حسن الأخلاق كبر وضعف وترك التدريس وقنع بمشيخة دويرة حمد وحدث بالكثير وتفرد بأجزاء مات في شهر رمضان سنة 716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أحمد بن نعمة بن أحمد الفقيه الإمام الزاهد الخير المدرس محيي الدين أبو زكريا ابن المقدسي الشافعي الدمشقي
</w:t>
      </w:r>
    </w:p>
    <w:p>
      <w:pPr/>
      <w:r>
        <w:rPr/>
        <w:t xml:space="preserve">يحيى بن أحمد بن نعمة بن أحمد الفقيه الإمام الزاهد الخير المدرس محيي الدين أبو زكريا ابن المقدسي الشافعي الدمشقي إمام مشهد علي ومدرس الجاروخية.</w:t>
      </w:r>
    </w:p>
    <w:p/>
    <w:p>
      <w:pPr/>
      <w:r>
        <w:rPr/>
        <w:t xml:space="preserve">ولد سنة تسع وعشرين وست مائة، وسمع أباه، ومكي بن علان، والبلخي، والمرسي، والعراقي، وخطيب مردا، وجماعة، ضعف في أواخر عمره، وتعلل وانقطع بدويرة حمد، وكان شيخها عيسى، مات في رمضان سنة ست عشرة وسبع مائة، رحمه الله.</w:t>
      </w:r>
    </w:p>
    <w:p/>
    <w:p>
      <w:pPr/>
      <w:r>
        <w:rPr/>
        <w:t xml:space="preserve">أخبرنا يحيى بن أحمد بن نعمة بن أحمد بن جعفر بن حسين الفقيه، أنا أبي، وعبد الكريم بن الحرستاني، سنة أربعين وست مائة، قالا: أنا القاسم بن علي، أنا حمزة بن أحمد السلمي، أنا أبو البركات أحمد بن عبد الله، أنا إبراهيم بن عمر الفقيه، نا محمد بن إسماعيل الوراق، نا علي بن محمد بن أحمد الفقيه، نا عمارة بن وتيمة، نا عيسى بن يونس، عن محمد بن السائب، عن أبي صالح، أن يهوديا أتى ابن عباس، فقال: أخبرني عن رمضان لم سمي رمضان؟ قال: «لأن الذنوب ترمض فيه إرماضا».</w:t>
      </w:r>
    </w:p>
    <w:p/>
    <w:p>
      <w:pPr/>
      <w:r>
        <w:rPr/>
        <w:t xml:space="preserve">عمارة لم يدرك عيسى، وسقط بينهما رجل</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2026-06-21T17:18:38+03:00</dcterms:created>
  <dcterms:modified xsi:type="dcterms:W3CDTF">2026-06-21T17:18:38+03:00</dcterms:modified>
</cp:coreProperties>
</file>

<file path=docProps/custom.xml><?xml version="1.0" encoding="utf-8"?>
<Properties xmlns="http://schemas.openxmlformats.org/officeDocument/2006/custom-properties" xmlns:vt="http://schemas.openxmlformats.org/officeDocument/2006/docPropsVTypes"/>
</file>