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منكلي بغا
</w:t>
      </w:r>
    </w:p>
    <w:p>
      <w:pPr>
        <w:jc w:val="start"/>
        <w:bidi/>
      </w:pPr>
      <w:r>
        <w:rPr>
          <w:rFonts w:ascii="arial" w:hAnsi="arial" w:eastAsia="arial" w:cs="arial"/>
          <w:sz w:val="28"/>
          <w:szCs w:val="28"/>
          <w:b w:val="1"/>
          <w:bCs w:val="1"/>
          <w:rtl/>
        </w:rPr>
        <w:t xml:space="preserve">منكلي بغا
</w:t>
      </w:r>
    </w:p>
    <w:p>
      <w:pPr/>
      <w:r>
        <w:rPr/>
        <w:t xml:space="preserve">منكلي بغا الأمير سيف الدين الناصري. كان سلحدارا من أكبر خاصكية السلطان الملك الناصر محمد، وكان شكلا مليحا طوالا، تام الخلق كبير الذقن، وكان من خوشداشية الأمير سيف الدين أرغون النائب، وهو أمير مئة مقدم ألف، وزوجه السلطان أخيرا بزوجته بنت برقطاي قريب القان أزبك، فأقامت عنده قليلا.</w:t>
      </w:r>
    </w:p>
    <w:p/>
    <w:p>
      <w:pPr/>
      <w:r>
        <w:rPr/>
        <w:t xml:space="preserve">وتوفي عنها في سنة ثلاثين أو أوائل إحدى وثلاثين وسبع مئة.</w:t>
      </w:r>
    </w:p>
    <w:p/>
    <w:p>
      <w:pPr/>
      <w:r>
        <w:rPr/>
        <w:t xml:space="preserve">ثم تزوجها الأمير سيف الدين موصون أخو قوصون.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2026-06-21T23:05:15+03:00</dcterms:created>
  <dcterms:modified xsi:type="dcterms:W3CDTF">2026-06-21T23:05:15+03:00</dcterms:modified>
</cp:coreProperties>
</file>

<file path=docProps/custom.xml><?xml version="1.0" encoding="utf-8"?>
<Properties xmlns="http://schemas.openxmlformats.org/officeDocument/2006/custom-properties" xmlns:vt="http://schemas.openxmlformats.org/officeDocument/2006/docPropsVTypes"/>
</file>