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المنجا بن عثمان
</w:t>
      </w:r>
    </w:p>
    <w:p>
      <w:pPr>
        <w:jc w:val="start"/>
        <w:bidi/>
      </w:pPr>
      <w:r>
        <w:rPr>
          <w:rFonts w:ascii="arial" w:hAnsi="arial" w:eastAsia="arial" w:cs="arial"/>
          <w:sz w:val="28"/>
          <w:szCs w:val="28"/>
          <w:b w:val="1"/>
          <w:bCs w:val="1"/>
          <w:rtl/>
        </w:rPr>
        <w:t xml:space="preserve">المنجا بن عثمان
</w:t>
      </w:r>
    </w:p>
    <w:p>
      <w:pPr/>
      <w:r>
        <w:rPr/>
        <w:t xml:space="preserve">المنجا بن عثمان ابن سعد بن المنجا بن بركات بن المؤمل، العالم العلامة المفتي زين الدين أبو البركات ابن الصدر عز الدين ابن الإمام الكبير الأوحد العلامة وجيه الدين التنوخي المعري الأصل، الدمشقي المولد، الحنبلي.</w:t>
      </w:r>
    </w:p>
    <w:p/>
    <w:p>
      <w:pPr/>
      <w:r>
        <w:rPr/>
        <w:t xml:space="preserve">حضر على جعفر الهمداني، وابن المقير، وسالم بن صصرى، وسمع من السخاوي، والتاج القرطبي، والرشيد بن مسلمة، وتفقه على أصحاب جده، وعلى أصحاب الشيخ الموفق، وقرأ الأصول على كمال الدين التفليسي وغيره، وبرع في المذهب.</w:t>
      </w:r>
    </w:p>
    <w:p/>
    <w:p>
      <w:pPr/>
      <w:r>
        <w:rPr/>
        <w:t xml:space="preserve">وتفقه عليه ابن الفخر، وابن أبي الفتح، وابن تيمية، وجماعة من الأئمة.</w:t>
      </w:r>
    </w:p>
    <w:p/>
    <w:p>
      <w:pPr/>
      <w:r>
        <w:rPr/>
        <w:t xml:space="preserve">وشرح كتاب المقنع في الفقه شرحا جيدا في أربع مجلدات، وفسر الكتاب العزيز ولكنه لم يبيضه، وألقاه كله دروسا، وشرع في شرح المحصول ولم يكمله واختصر نصفه. وكانت له في الجامع الأموي حلقة للاشتغال والفتوى نحو ثلاثين سنة متبرعا. وكان يصوم الخميس والإثنين، ويذكر من حين يصلي الصبح الى أن يصلي الضحى.</w:t>
      </w:r>
    </w:p>
    <w:p/>
    <w:p>
      <w:pPr/>
      <w:r>
        <w:rPr/>
        <w:t xml:space="preserve">وكان له مع الصلوات تطوع كثير، وفي آخر الليل تهجد، ويفطر الفقراء عنده في بعض الليالي وفي شهر رمضان كله.</w:t>
      </w:r>
    </w:p>
    <w:p/>
    <w:p>
      <w:pPr/>
      <w:r>
        <w:rPr/>
        <w:t xml:space="preserve">وسمع صحيح مسلم على السخاوي.</w:t>
      </w:r>
    </w:p>
    <w:p/>
    <w:p>
      <w:pPr/>
      <w:r>
        <w:rPr/>
        <w:t xml:space="preserve">وكان له ملك وثروة وحرمة وافرة، وسأل الناس الشيخ جمال الدين بن مالك أن يشرح لهم ألفيته فقال: زين الدين يشرحها لكم. وكان قد قرأ على ابن مالك وأجاز لشيخنا الذهبي جميع مروياته.</w:t>
      </w:r>
    </w:p>
    <w:p/>
    <w:p>
      <w:pPr/>
      <w:r>
        <w:rPr/>
        <w:t xml:space="preserve">وتوفي رحمه الله تعالى سنة ست وتسعين وست مئة.</w:t>
      </w:r>
    </w:p>
    <w:p/>
    <w:p>
      <w:pPr/>
      <w:r>
        <w:rPr/>
        <w:t xml:space="preserve">ومولده سنة إحدى وثلاثين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2026-06-21T22:06:15+03:00</dcterms:created>
  <dcterms:modified xsi:type="dcterms:W3CDTF">2026-06-21T22:06:15+03:00</dcterms:modified>
</cp:coreProperties>
</file>

<file path=docProps/custom.xml><?xml version="1.0" encoding="utf-8"?>
<Properties xmlns="http://schemas.openxmlformats.org/officeDocument/2006/custom-properties" xmlns:vt="http://schemas.openxmlformats.org/officeDocument/2006/docPropsVTypes"/>
</file>