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بهاء الدين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بهاء الدين
</w:t>
      </w:r>
    </w:p>
    <w:p>
      <w:pPr/>
      <w:r>
        <w:rPr/>
        <w:t xml:space="preserve">بهاء الدين عبد الصمد بن عبد اللطيف (من بني المغيزل)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العصر وأعوان النصر،(دار الفكر المعاصر، بيروت - لبنان / دار الفكر، دمشق - سوريا،1998،ط 1،ج 5،ص 442)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2026-06-21T23:05:49+03:00</dcterms:created>
  <dcterms:modified xsi:type="dcterms:W3CDTF">2026-06-21T23:05:49+03:00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