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العجماوي
</w:t>
      </w:r>
    </w:p>
    <w:p>
      <w:pPr/>
      <w:r>
        <w:rPr/>
        <w:t xml:space="preserve">العجماوي  محمد بن محمد بن سرحان العجماوى: فاضل مصرى، من أهل الفيوم. له (نتائج الفهوم - ط) في الكلام على مبادئ 11 علما، فرغ من تأليفه سنة 1320.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2026-07-23T16:55:37+03:00</dcterms:created>
  <dcterms:modified xsi:type="dcterms:W3CDTF">2026-07-23T16:55:37+03:00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