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البسيوني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البسيوني
</w:t>
      </w:r>
    </w:p>
    <w:p>
      <w:pPr/>
      <w:r>
        <w:rPr/>
        <w:t xml:space="preserve">البسيوني  محمد بن محمد البسيونى: فرضي شافعي مصرى. أصله من بسيون وإقامته في رشيد. له (حاشية على شرح الشنشورى للرحبية - خ) 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2026-07-23T19:01:06+03:00</dcterms:created>
  <dcterms:modified xsi:type="dcterms:W3CDTF">2026-07-23T19:01:06+03:00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