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علي الأندلسي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علي الأندلسي الدمشقي
</w:t>
      </w:r>
    </w:p>
    <w:p>
      <w:pPr/>
      <w:r>
        <w:rPr/>
        <w:t xml:space="preserve">عيسى بن علي الأندلسي الدمشقي الشيخ الإمام المحدث الفاضل شرف الدين أبو الفضل الأندلسي الدمشقي المؤذن، قارئ الحديث للناس. </w:t>
      </w:r>
    </w:p>
    <w:p/>
    <w:p>
      <w:pPr/>
      <w:r>
        <w:rPr/>
        <w:t xml:space="preserve">عمل صنعة الحرير مدة، ثم إنه صحب الشيخ إبراهيم الرقي وتخرج به. وكان يقرأ الحديث على العامة بفصاحة ونغم طيب، واشتهر بذلك.</w:t>
      </w:r>
    </w:p>
    <w:p/>
    <w:p>
      <w:pPr/>
      <w:r>
        <w:rPr/>
        <w:t xml:space="preserve">وأجاد علم الوقت. كان من مؤذني الجامع الأموي، وأظنه جاء إلى صفد قبل العشرين، وقرأ علينا جزءا من مروياته، ولم أتحقق الآن ما هو، وقد كتبت اسمي واسم غيري فيه.</w:t>
      </w:r>
    </w:p>
    <w:p/>
    <w:p>
      <w:pPr/>
      <w:r>
        <w:rPr/>
        <w:t xml:space="preserve">قال شيخنا الذهبي: سمعنا بقراءته صحيح البخاري على شيخنا المزي أيما قراءة، وقد سمع من ابن، الواسطي وأنشدنا من شعره، وكان لا تمل مجالسته، قال: وهو على هناته صويحبي، والله تعالى يسامحه.</w:t>
      </w:r>
    </w:p>
    <w:p/>
    <w:p>
      <w:pPr/>
      <w:r>
        <w:rPr/>
        <w:t xml:space="preserve">وتوفي رحمه الله تعالى في جمادى الأولى سنة أربع وثلاثين وسبع مئة.</w:t>
      </w:r>
    </w:p>
    <w:p/>
    <w:p>
      <w:pPr/>
      <w:r>
        <w:rPr/>
        <w:t xml:space="preserve">ومولده سنة بضع وستين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2026-07-27T13:40:38+03:00</dcterms:created>
  <dcterms:modified xsi:type="dcterms:W3CDTF">2026-07-27T13:40:38+03:00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