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محمود بن إسماعيل بن معيد
</w:t>
      </w:r>
    </w:p>
    <w:p>
      <w:pPr>
        <w:jc w:val="start"/>
        <w:bidi/>
      </w:pPr>
      <w:r>
        <w:rPr>
          <w:rFonts w:ascii="arial" w:hAnsi="arial" w:eastAsia="arial" w:cs="arial"/>
          <w:sz w:val="28"/>
          <w:szCs w:val="28"/>
          <w:b w:val="1"/>
          <w:bCs w:val="1"/>
          <w:rtl/>
        </w:rPr>
        <w:t xml:space="preserve">علي بن محمود بن إسماعيل بن معيد
</w:t>
      </w:r>
    </w:p>
    <w:p>
      <w:pPr/>
      <w:r>
        <w:rPr/>
        <w:t xml:space="preserve">علي بن محمود بن إسماعيل بن معيد الأمير علاء الدين البعلبكي.</w:t>
      </w:r>
    </w:p>
    <w:p/>
    <w:p>
      <w:pPr/>
      <w:r>
        <w:rPr/>
        <w:t xml:space="preserve">كان شكلا طوالا، جسيما لم ير له مثالا، بدينا إلى الغاية، بديلا من الفيل في العظم والنهاية؛ إلا أنه كان من رجالات الناس رياسة، ودربة وخبرة ومعرفة وسياسة، خبيرا بالأمور ومعالجة الجمهور، دون دهاء وخداع، وملقه ملق واتضاع، خدم الناس وتقدم، وتقرب إليهم فأحمد عقبى ذلك وما تندم، فانتقل من الجندية إلى إمرة العشرة، ثم إلى الطبلخانات والولايات المشتهرة، وولي نظر الأوقاف بدمشق مدة، ثم تولى القبلية ويده إلى أعلى من ذلك ممتدة.</w:t>
      </w:r>
    </w:p>
    <w:p/>
    <w:p>
      <w:pPr/>
      <w:r>
        <w:rPr/>
        <w:t xml:space="preserve">وكان تنكز يحبه لمعرفته، ويقربه ويوليه لدرايته ودربته.</w:t>
      </w:r>
    </w:p>
    <w:p/>
    <w:p>
      <w:pPr/>
      <w:r>
        <w:rPr/>
        <w:t xml:space="preserve">ولم يزل في صعود، ومراقي سعود، إلى أن مرض بالقبلية، وقدم إلى دمشق فطالت علته، ولم تستد بالعلاج خلته، ونشرت له من الكفن حلته.</w:t>
      </w:r>
    </w:p>
    <w:p/>
    <w:p>
      <w:pPr/>
      <w:r>
        <w:rPr/>
        <w:t xml:space="preserve">وتوفي رحمه الله تعالى في خامس عشري ذي الحجة سنة ثلاث وعشرين وسبع مئة ودفن بالمزة.</w:t>
      </w:r>
    </w:p>
    <w:p/>
    <w:p>
      <w:pPr/>
      <w:r>
        <w:rPr/>
        <w:t xml:space="preserve">وكان قد ليس للإمرة بدمشق في ثامن عشر جمادى الأولى سنة خمس وسبع مئة. هو وعز الدين خطاب وسيف الدين بكتمر ومملوك الأمير سيف الدين بكتاش.</w:t>
      </w:r>
    </w:p>
    <w:p/>
    <w:p>
      <w:pPr/>
      <w:r>
        <w:rPr/>
        <w:t xml:space="preserve">وولي البر بدمشق عوضا عن الأمير شرف الدين بن البرطاسي في ذي الحجة سنة أربع عشرة وسبع مئة. ثم إنه ولي شد الأوقاف في سابع عشري شهر رجب سنة عشرين وسبع مئة مضافا إلى ولاية البر، ثم إنه عزل منهما وتولى القبلية بحوران يوم الخميس ثالث عشر شوال سنة إحدى وعشرين وسبع مئة، عوضا عن الأمير سيف الدين بكتمر والي الولاة، وتولى أخوه الأمير بدر الدين بن معبد شد الأوقاف، وتولى ولاية البر علم الدين الطرقجي.</w:t>
      </w:r>
    </w:p>
    <w:p/>
    <w:p>
      <w:pPr/>
      <w:r>
        <w:rPr/>
        <w:t xml:space="preserve">وكان أبوه شرف الدين تاجرا ببعلبك من عدولها، فنشأ ولده هذا وتعلق بالدول وخدمها إلى أن تولى شد الأوقاف بدمشق، وتولى البر مدة، ثم جهز إلى القبلية، فقلق فيها، ومرضن وحضر إلى دمشق إلى أن مات رحمه الله تعالى.</w:t>
      </w:r>
    </w:p>
    <w:p/>
    <w:p>
      <w:pPr/>
      <w:r>
        <w:rPr/>
        <w:t xml:space="preserve">وكان قد سمع من المسلم بن علان ببعلبك في سنة سبع وسبعين وست مئة قطعة من مسند الإمام أحمد. </w:t>
      </w:r>
    </w:p>
    <w:p/>
    <w:p>
      <w:pPr/>
      <w:r>
        <w:rPr/>
        <w:t xml:space="preserve">قال شيخنا البرزالي: وسمع بقراءتي ببعلبك سنة إحدى وثمانين وست مئة.</w:t>
      </w:r>
    </w:p>
    <w:p/>
    <w:p>
      <w:pPr/>
      <w:r>
        <w:rPr/>
        <w:t xml:space="preserve">وسيأتي ذكر أخيه الأمير بدر الدين محمد بن معبد في مكانه إن شاء الله تعالى.</w:t>
      </w:r>
    </w:p>
    <w:p/>
    <w:p>
      <w:pPr/>
      <w:r>
        <w:rPr/>
        <w:t xml:space="preserve">وكان من سمنه إذا نام يحرسه اثنان، فإذا غط أنبهاه، فيقال إنهم غفلوا عنه فنام فغط فمات، والله أعلم. كذا جرى للأمير سيف الدين كشلي الآتي ذكره في مكانه إن شاء الله تعالى.</w:t>
      </w:r>
    </w:p>
    <w:p>
      <w:pPr>
        <w:jc w:val="start"/>
        <w:bidi/>
      </w:pPr>
      <w:r>
        <w:rPr>
          <w:sz w:val="24"/>
          <w:szCs w:val="24"/>
          <w:b w:val="1"/>
          <w:bCs w:val="1"/>
          <w:rtl/>
        </w:rPr>
        <w:t xml:space="preserve">
أعيان العصر وأعوان النصر،(دار الفكر المعاصر، بيروت - لبنان / دار الفكر، دمشق - سوريا،1998،ط 1،ج 3،ص 539)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2026-07-27T13:47:38+03:00</dcterms:created>
  <dcterms:modified xsi:type="dcterms:W3CDTF">2026-07-27T13:47:38+03:00</dcterms:modified>
</cp:coreProperties>
</file>

<file path=docProps/custom.xml><?xml version="1.0" encoding="utf-8"?>
<Properties xmlns="http://schemas.openxmlformats.org/officeDocument/2006/custom-properties" xmlns:vt="http://schemas.openxmlformats.org/officeDocument/2006/docPropsVTypes"/>
</file>