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أحمد
</w:t>
      </w:r>
    </w:p>
    <w:p>
      <w:pPr>
        <w:jc w:val="start"/>
        <w:bidi/>
      </w:pPr>
      <w:r>
        <w:rPr>
          <w:rFonts w:ascii="arial" w:hAnsi="arial" w:eastAsia="arial" w:cs="arial"/>
          <w:sz w:val="28"/>
          <w:szCs w:val="28"/>
          <w:b w:val="1"/>
          <w:bCs w:val="1"/>
          <w:rtl/>
        </w:rPr>
        <w:t xml:space="preserve">علي بن الحسن بن أحمد
</w:t>
      </w:r>
    </w:p>
    <w:p>
      <w:pPr/>
      <w:r>
        <w:rPr/>
        <w:t xml:space="preserve">علي بن الحسن بن أحمد الإمام الزاهد العابد، علم الأولياء، أبو الحسن الواسطي الشافعي.</w:t>
      </w:r>
    </w:p>
    <w:p/>
    <w:p>
      <w:pPr/>
      <w:r>
        <w:rPr/>
        <w:t xml:space="preserve">صحب الشيخ عز الدجين الفاروثي، وسمع من أمين الدين بن عساكر وغيره،. وقرأ القرآن والفقه، وأكثر من مطالعة العلم، ولاذ بظل الصبر والحلم، ولازم الحج ستين عاما، وجاور في بعض ذلك مقاما.</w:t>
      </w:r>
    </w:p>
    <w:p/>
    <w:p>
      <w:pPr/>
      <w:r>
        <w:rPr/>
        <w:t xml:space="preserve">وكان منجمعا عن الناس، منعزلا عن الأدناسن لا يقبل من كل أحد، ولا له غير الصبر ملتحد. له كشف وحال، وفضل وقال. كثير التلاوة والقيام، والذكر والصيام، منقطع القرين، متواصل الآهة والأنين.</w:t>
      </w:r>
    </w:p>
    <w:p/>
    <w:p>
      <w:pPr/>
      <w:r>
        <w:rPr/>
        <w:t xml:space="preserve">توفي رحمه الله تعالى ببدر محرما، وراح إلى الله مكرما، وذلك في سنة ثلاث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2026-07-27T09:08:49+03:00</dcterms:created>
  <dcterms:modified xsi:type="dcterms:W3CDTF">2026-07-27T09:08:49+03:00</dcterms:modified>
</cp:coreProperties>
</file>

<file path=docProps/custom.xml><?xml version="1.0" encoding="utf-8"?>
<Properties xmlns="http://schemas.openxmlformats.org/officeDocument/2006/custom-properties" xmlns:vt="http://schemas.openxmlformats.org/officeDocument/2006/docPropsVTypes"/>
</file>