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أبو عمرو
</w:t>
      </w:r>
    </w:p>
    <w:p>
      <w:pPr/>
      <w:r>
        <w:rPr/>
        <w:t xml:space="preserve">عثمان أبو عمرو الصعيدي، الحلبوني: بفتح الحاء المهملة، وسكون اللام، وضم الباء الموحدة، وبعدها واو ساكنة، ونون، الشيخ الصالح العابد.</w:t>
      </w:r>
    </w:p>
    <w:p/>
    <w:p>
      <w:pPr/>
      <w:r>
        <w:rPr/>
        <w:t xml:space="preserve">كان فيه صدق وتأله، وتؤثر عنه أحوال وتوجه وتأثير. أقام مدة ببعلبك، ومدة ببرزة.</w:t>
      </w:r>
    </w:p>
    <w:p/>
    <w:p>
      <w:pPr/>
      <w:r>
        <w:rPr/>
        <w:t xml:space="preserve">وكان قانعا متعففا، ترك أكل الخبز مدة سنين عديدة، وقال إنه يتضرر بأكله.</w:t>
      </w:r>
    </w:p>
    <w:p/>
    <w:p>
      <w:pPr/>
      <w:r>
        <w:rPr/>
        <w:t xml:space="preserve">وتوفي رحمه الله تعالى في سابع عشري شهر المحرم سنة ثمان وسبع مئة، وطلع الأفرم والقضاة والناس إلى جنازته.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2026-07-27T10:29:34+03:00</dcterms:created>
  <dcterms:modified xsi:type="dcterms:W3CDTF">2026-07-27T10:29:34+03:00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