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اللطف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اللطف
</w:t>
      </w:r>
    </w:p>
    <w:p>
      <w:pPr/>
      <w:r>
        <w:rPr/>
        <w:t xml:space="preserve">ابن أبي اللطف  محمد بن ابي اللطف محمد بن علي الحصكفي المقدسي، شمس الدين: فاضل، من أهل القدس مولدا ووفاة. اصله من حصن كيفا. مات ابوه وهو حمل، تعلم بالقدس ومصر، واذن له بالافتاء والتدريس. له (الموضح المبين لاقسام التنوين -خ)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2026-07-23T18:17:36+03:00</dcterms:created>
  <dcterms:modified xsi:type="dcterms:W3CDTF">2026-07-23T18:17:36+03:00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