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شاذي بن بدليك
</w:t>
      </w:r>
    </w:p>
    <w:p>
      <w:pPr>
        <w:jc w:val="start"/>
        <w:bidi/>
      </w:pPr>
      <w:r>
        <w:rPr>
          <w:rFonts w:ascii="arial" w:hAnsi="arial" w:eastAsia="arial" w:cs="arial"/>
          <w:sz w:val="28"/>
          <w:szCs w:val="28"/>
          <w:b w:val="1"/>
          <w:bCs w:val="1"/>
          <w:rtl/>
        </w:rPr>
        <w:t xml:space="preserve">شاذي بن بدليك
</w:t>
      </w:r>
    </w:p>
    <w:p>
      <w:pPr/>
      <w:r>
        <w:rPr/>
        <w:t xml:space="preserve">شاذي بن بدليك الأمير سيف الدين أخو الأمير شهاب الدين أحمد الساقي، المقدم ذكره.</w:t>
      </w:r>
    </w:p>
    <w:p/>
    <w:p>
      <w:pPr/>
      <w:r>
        <w:rPr/>
        <w:t xml:space="preserve">كان أولا من جملة البريدية بمصر، ثم إنه أعطي طبلخاناه بحلب، وأقام بها. وخرج على الصالح صالح، وحضر مع بيبغاروس إلى دمشق، وهرب معه. وكان في جملة من أمسك على حلب، وأحضروه إلى دمشق.</w:t>
      </w:r>
    </w:p>
    <w:p/>
    <w:p>
      <w:pPr/>
      <w:r>
        <w:rPr/>
        <w:t xml:space="preserve">وكان في جملة من وسط بسوق الخيل بدمشق في شوال سنة ثلاث وخمسين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2026-07-27T13:16:21+03:00</dcterms:created>
  <dcterms:modified xsi:type="dcterms:W3CDTF">2026-07-27T13:16:21+03:00</dcterms:modified>
</cp:coreProperties>
</file>

<file path=docProps/custom.xml><?xml version="1.0" encoding="utf-8"?>
<Properties xmlns="http://schemas.openxmlformats.org/officeDocument/2006/custom-properties" xmlns:vt="http://schemas.openxmlformats.org/officeDocument/2006/docPropsVTypes"/>
</file>