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البخاري
</w:t>
      </w:r>
    </w:p>
    <w:p>
      <w:pPr/>
      <w:r>
        <w:rPr/>
        <w:t xml:space="preserve">محمد البخاري  محمد بن محمد بن محمود بن محمد بن محمد بن مودود، شمس الدين الجعفر البخاري: فقيه حنفي، عالم بالتفسير. من أهل بخاري. جاور بمكة، ومات بها، او بالمدينة. له كتب، منها (فصل الخطاب لوصل الاحباب -خ) في المحاضرات، و (الفصول السة -خ) في اصول الفقه، و (اربعون حديثا -خ) و (تفسير القرآن العظيم) في مئة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2026-07-23T16:30:38+03:00</dcterms:created>
  <dcterms:modified xsi:type="dcterms:W3CDTF">2026-07-23T16:30:38+03:00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