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تلك الأمير سيف الدين الحسني
</w:t>
      </w:r>
    </w:p>
    <w:p>
      <w:pPr>
        <w:jc w:val="start"/>
        <w:bidi/>
      </w:pPr>
      <w:r>
        <w:rPr>
          <w:rFonts w:ascii="arial" w:hAnsi="arial" w:eastAsia="arial" w:cs="arial"/>
          <w:sz w:val="28"/>
          <w:szCs w:val="28"/>
          <w:b w:val="1"/>
          <w:bCs w:val="1"/>
          <w:rtl/>
        </w:rPr>
        <w:t xml:space="preserve">تلك الأمير سيف الدين الحسني
</w:t>
      </w:r>
    </w:p>
    <w:p>
      <w:pPr/>
      <w:r>
        <w:rPr/>
        <w:t xml:space="preserve">تلك الأمير سيف الدين الحسني ورد إلى دمشق أميرا في تاسع عشر شعبان سنة ثمان وأربعين وسبع مئة وبقي فيها مدة، ثم إنه لما نقل الأمير سيف الدين باينجار من الحجوبية الصغرى؛ إلى أن يكون بدمشق أمير حاجب عوضا عن الأمير سيف الدين طيدمر الإسماعيلي لما توجه لنيابة قلعة الروم رسم للأمير سيف الدين تلك أن يكون حاجبا عوضا عن باينجار، وذلك في المحرم سنة إحدى وخمسين وسبع مئة، فأقام كذلك مدة، ثم إنه تحدث للأمير سيف الدين شيخو رأس نوبة في ديوانه، فاجتهد فيه وثمر، فطلبه إلى مصر، فتوجه في شعبان سنة اثنتين وخمسين وسبع مئة، وورد مكانه في الحجوبية الأمير علاء الدين علي بن بيبرس الحاجب من حلب.</w:t>
      </w:r>
    </w:p>
    <w:p/>
    <w:p>
      <w:pPr/>
      <w:r>
        <w:rPr/>
        <w:t xml:space="preserve">وما أقام الأمير سيف الدين تلك الحسني في القاهرة، حتى توفي رحمه الله في غزة سنة ثلاث وخمسين وسبع مئة، لأنه كان قد توجه صحبة ثقل السلطان وطلبه لما حضر الصالح في واقعة بيبغا.</w:t>
      </w:r>
    </w:p>
    <w:p/>
    <w:p>
      <w:pPr/>
      <w:r>
        <w:rPr/>
        <w:t xml:space="preserve">التعجيزي: الفقيه شهاب الدين أحمد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2026-07-27T12:23:15+03:00</dcterms:created>
  <dcterms:modified xsi:type="dcterms:W3CDTF">2026-07-27T12:23:15+03:00</dcterms:modified>
</cp:coreProperties>
</file>

<file path=docProps/custom.xml><?xml version="1.0" encoding="utf-8"?>
<Properties xmlns="http://schemas.openxmlformats.org/officeDocument/2006/custom-properties" xmlns:vt="http://schemas.openxmlformats.org/officeDocument/2006/docPropsVTypes"/>
</file>