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حلمي
</w:t>
      </w:r>
    </w:p>
    <w:p>
      <w:pPr>
        <w:jc w:val="start"/>
        <w:bidi/>
      </w:pPr>
      <w:r>
        <w:rPr>
          <w:rFonts w:ascii="arial" w:hAnsi="arial" w:eastAsia="arial" w:cs="arial"/>
          <w:sz w:val="28"/>
          <w:szCs w:val="28"/>
          <w:b w:val="1"/>
          <w:bCs w:val="1"/>
          <w:rtl/>
        </w:rPr>
        <w:t xml:space="preserve">إبراهيم حلمي
</w:t>
      </w:r>
    </w:p>
    <w:p>
      <w:pPr/>
      <w:r>
        <w:rPr/>
        <w:t xml:space="preserve">إبراهيم حلمي  إبراهيم حلمي العمر: صحافي من كتاب العراق. اشتهر قبل الحرب العامة الاولى برسائل كان يبعث بها إلى صحف مصر والشام، وتولى تحرير جريدة (النهضة) ببغداد سنة 1913 وكتب في مجلة (لغة العرب) البغدادية، واعتقله الترك في أواخر تلك الحرب فنقلوه الىدمشق، فمرض فأطلقوه. واشترك بعد الحرب في اصدار جريدة (لسان العرب) بدمشق، يومية، ثم انفرد بها. وعاد إلى بغداد فواصل اصدارها في عهد الملك فيصل بن الحسين. واتهم في سياسته وسجن مرارا. وتوظف في ديوان مجلس الوزراء، وعمل في مكتب المطبوعات، واشترك في تأليف (الدليل العراقي - ط) وتوفي ببغداد. </w:t>
      </w:r>
    </w:p>
    <w:p>
      <w:pPr>
        <w:jc w:val="start"/>
        <w:bidi/>
      </w:pPr>
      <w:r>
        <w:rPr>
          <w:sz w:val="24"/>
          <w:szCs w:val="24"/>
          <w:b w:val="1"/>
          <w:bCs w:val="1"/>
          <w:rtl/>
        </w:rPr>
        <w:t xml:space="preserve">
الأعلام،(دار العلم للملايين - بيروت،2002،ط 15،ج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2026-05-23T07:40:15+03:00</dcterms:created>
  <dcterms:modified xsi:type="dcterms:W3CDTF">2026-05-23T07:40:15+03:00</dcterms:modified>
</cp:coreProperties>
</file>

<file path=docProps/custom.xml><?xml version="1.0" encoding="utf-8"?>
<Properties xmlns="http://schemas.openxmlformats.org/officeDocument/2006/custom-properties" xmlns:vt="http://schemas.openxmlformats.org/officeDocument/2006/docPropsVTypes"/>
</file>