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الرومي
</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محمد بن محمد بن الحسين بن أحمد البلخي القونوي الرومي، جلال الدين: عالم بالفقه الحنفية والخلاف وانواع العلوم، ثم متصوف (ترك الدنيا والتصنيف) كما يقول مؤرخو العرب. وهو عند غيرهم صاحب (المثنوى) الكمشهور بالفارسية، وصاحب الطريقة (المولوية) المنسوبة إلى (مولانا) جلال الدين. ولد في بلخ (بفارس) وانتقل مع ابيه إلى بغداد، في ارابعة من عمره، فترعرع بها في المدرسة المستنصرية حيث نزل ابوه. ولم تطل اقامته فان اباه قام برحلة واسعة ومكث في بعض البلدان مدداص طويلة، وهو معه، ثم استقر في قونية سنة 623 هـ. وعرف الجلال الدين بالبراعة في الفقه وغيره من العلوم الاسلامية، فتولى التدريس في القونية في اربع مدارس، بعد وفاة ابيه (سنة628) ثم ترك التدريس والتصنيف والدنيا وتصوف (سنة642) او حولها، فشغل بالرياضة وسماع الموسيقى ونضم الاشعار وانشادها. زنضم كتابه (المثنوى -ط) بالفارسية (وقد ترجمة إلى التركية، وشرح، وطبع بها وبالعربية وبالفارسية) وهو منظومة صوفية فلسفية في 25. 700 بيت، في ستة اجزاء، كتب مقدمتها بالعربية وتخلتها ابيات عربية من نظمه. واستمر يتكاثر مريدونه وتابعو طريقته إلى ان توفي بقونية. وقبره فيها معروف إلى اليوم، في تكية اصبحت (متحفا) بضم بعض مخافاته ومخافات احفاده وكتبا. </w:t>
      </w:r>
    </w:p>
    <w:p>
      <w:pPr>
        <w:jc w:val="start"/>
        <w:bidi/>
      </w:pPr>
      <w:r>
        <w:rPr>
          <w:sz w:val="24"/>
          <w:szCs w:val="24"/>
          <w:b w:val="1"/>
          <w:bCs w:val="1"/>
          <w:rtl/>
        </w:rPr>
        <w:t xml:space="preserve">
الأعلام،(دار العلم للملايين - بيروت،2002،ط 15،ج 7،ص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جلال الدين الرومي
</w:t>
      </w:r>
    </w:p>
    <w:p>
      <w:pPr/>
      <w:r>
        <w:rPr/>
        <w:t xml:space="preserve">محمد بن محمد، جلال الدين الرومي محمد بن محمد بن محمد بن حسين بن أحمد بن قاسم بن المسيب بن عبد الله بن عبد الرحمن بن أبي بكر الصديق رضي الله عنه، المعروف بـ’’مولانا جلال الدين القونوي.</w:t>
      </w:r>
    </w:p>
    <w:p/>
    <w:p>
      <w:pPr/>
      <w:r>
        <w:rPr/>
        <w:t xml:space="preserve">كان عالما بالمذاهب والخلاف وأنواع من العلوم.</w:t>
      </w:r>
    </w:p>
    <w:p/>
    <w:p>
      <w:pPr/>
      <w:r>
        <w:rPr/>
        <w:t xml:space="preserve">قصده القطب الشيرازي، وجلس وهو ساكت والجلال لا يكلمه، ثم قام عنه.</w:t>
      </w:r>
    </w:p>
    <w:p/>
    <w:p>
      <w:pPr/>
      <w:r>
        <w:rPr/>
        <w:t xml:space="preserve">ومات في خامس جمادى الآخرة، سنة اثنتين وسبعين وستمائة، بعد ما تجرد، وساح، وقال شعرا كثيرا.</w:t>
      </w:r>
    </w:p>
    <w:p>
      <w:pPr>
        <w:jc w:val="start"/>
        <w:bidi/>
      </w:pPr>
      <w:r>
        <w:rPr>
          <w:sz w:val="24"/>
          <w:szCs w:val="24"/>
          <w:b w:val="1"/>
          <w:bCs w:val="1"/>
          <w:rtl/>
        </w:rPr>
        <w:t xml:space="preserve">
تاج التراجم في طبقات الحنفية،(دار القلم - دمشق،1992،ط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اسمه محمد.</w:t>
      </w:r>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أحد فضلاء الروم، وأحد قضاتها.</w:t>
      </w:r>
    </w:p>
    <w:p/>
    <w:p>
      <w:pPr/>
      <w:r>
        <w:rPr/>
        <w:t xml:space="preserve">قرأ على ابن الحاج حسن، وغيره، ثم صار مدرسا ببعض المدارس، وقاضيا ببعض النواحي.</w:t>
      </w:r>
    </w:p>
    <w:p/>
    <w:p>
      <w:pPr/>
      <w:r>
        <w:rPr/>
        <w:t xml:space="preserve">وكان محمود السيرة، مرضي الطريقة.</w:t>
      </w:r>
    </w:p>
    <w:p/>
    <w:p>
      <w:pPr/>
      <w:r>
        <w:rPr/>
        <w:t xml:space="preserve">توفي سنة أربع وثمانين وتسعمائة، تغمده الله تعالى برحمته ’’ ورضوانه، آمين ’’.</w:t>
      </w:r>
    </w:p>
    <w:p/>
    <w:p>
      <w:pPr/>
      <w:r>
        <w:rPr/>
        <w:t xml:space="preserve">آخر الجزء الثاني ويليه الجزء الثالث، وأوله: حرف الحاء والحمد لله حق حمده حرف الحاء</w:t>
      </w:r>
    </w:p>
    <w:p>
      <w:pPr>
        <w:jc w:val="start"/>
        <w:bidi/>
      </w:pPr>
      <w:r>
        <w:rPr>
          <w:sz w:val="24"/>
          <w:szCs w:val="24"/>
          <w:b w:val="1"/>
          <w:bCs w:val="1"/>
          <w:rtl/>
        </w:rPr>
        <w:t xml:space="preserve">
الطبقات السنية في تراجم الحنفية،(دار الرفاعي - الرياض،1983،ط 0،ج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الرومي
</w:t>
      </w:r>
    </w:p>
    <w:p>
      <w:pPr/>
      <w:r>
        <w:rPr/>
        <w:t xml:space="preserve">جلال الدين الرومي جلال الدين المولى الفاضل أحد موالي الروم خدم المولى محمد بن الحاج حسن، ثم صار مدرسا بمدرسة المولى المذكور بالقسطنطينية، ثم صار قاضيا بعدة من البلاد، ثم تقاعد بخمسة وثلاثين عثمانيا، وصرف جميع أوقاته في العلم والعبادة، وكان فاضلا محققا مدققا، ذا شيبة نيرة بقية من الصالحين. مات سنة أربع أو خمس وثلاثين وتسعمئة.</w:t>
      </w:r>
    </w:p>
    <w:p>
      <w:pPr>
        <w:jc w:val="start"/>
        <w:bidi/>
      </w:pPr>
      <w:r>
        <w:rPr>
          <w:sz w:val="24"/>
          <w:szCs w:val="24"/>
          <w:b w:val="1"/>
          <w:bCs w:val="1"/>
          <w:rtl/>
        </w:rPr>
        <w:t xml:space="preserve">
الكواكب السائرة بأعيان المئة العاشرة،(دار الكتب العلمية - بيروت،1977،ط 1،ج 2،ص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2026-07-27T08:43:43+03:00</dcterms:created>
  <dcterms:modified xsi:type="dcterms:W3CDTF">2026-07-27T08:43:43+03:00</dcterms:modified>
</cp:coreProperties>
</file>

<file path=docProps/custom.xml><?xml version="1.0" encoding="utf-8"?>
<Properties xmlns="http://schemas.openxmlformats.org/officeDocument/2006/custom-properties" xmlns:vt="http://schemas.openxmlformats.org/officeDocument/2006/docPropsVTypes"/>
</file>