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الحوثي
</w:t>
      </w:r>
    </w:p>
    <w:p>
      <w:pPr>
        <w:jc w:val="start"/>
        <w:bidi/>
      </w:pPr>
      <w:r>
        <w:rPr>
          <w:rFonts w:ascii="arial" w:hAnsi="arial" w:eastAsia="arial" w:cs="arial"/>
          <w:sz w:val="28"/>
          <w:szCs w:val="28"/>
          <w:b w:val="1"/>
          <w:bCs w:val="1"/>
          <w:rtl/>
        </w:rPr>
        <w:t xml:space="preserve">الحوثي
</w:t>
      </w:r>
    </w:p>
    <w:p>
      <w:pPr/>
      <w:r>
        <w:rPr/>
        <w:t xml:space="preserve">الحوثي  محمد بن القاسم الحوثي: فقيه يماني من علماء الزيدية. دعا إلى نفسه بالامامة وتلقب بالمهدي، ولم يستقم له الامر: سجنه الترك في بدايته مع جماعة، نحو عامين. ولما انطلق جدد الدعوة سنة 1298 وأقام في (برط) بشرقي اليمن، مرجعا للناس في أمور دينهم يستفتيه العلماء من مجتهدي عصره وقد بلغت فتاواه عدة مجلدات. وصنف كتبا منها (البدور المضيئة) و (الموعظة الحسنة) وتوفي في برط. </w:t>
      </w:r>
    </w:p>
    <w:p>
      <w:pPr>
        <w:jc w:val="start"/>
        <w:bidi/>
      </w:pPr>
      <w:r>
        <w:rPr>
          <w:sz w:val="24"/>
          <w:szCs w:val="24"/>
          <w:b w:val="1"/>
          <w:bCs w:val="1"/>
          <w:rtl/>
        </w:rPr>
        <w:t xml:space="preserve">
الأعلام،(دار العلم للملايين - بيروت،2002،ط 15،ج 7،ص 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2026-07-23T18:06:55+03:00</dcterms:created>
  <dcterms:modified xsi:type="dcterms:W3CDTF">2026-07-23T18:06:55+03:00</dcterms:modified>
</cp:coreProperties>
</file>

<file path=docProps/custom.xml><?xml version="1.0" encoding="utf-8"?>
<Properties xmlns="http://schemas.openxmlformats.org/officeDocument/2006/custom-properties" xmlns:vt="http://schemas.openxmlformats.org/officeDocument/2006/docPropsVTypes"/>
</file>