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بهسة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بهسة
</w:t>
      </w:r>
    </w:p>
    <w:p>
      <w:pPr/>
      <w:r>
        <w:rPr/>
        <w:t xml:space="preserve">أبو بهسة  حدثنا الحكم، حدثنا ابن المهندس، حدثنا الدولابي، حدثنا أبو بشر، حدثنا محمد بن عوف، حدثنا المقري، حدثنا كهمس بن الحسن، عن يسار ابن منصور- رجل من فزارة، حدثنا أبي، عن ابن أبي بهسة، عن أبيه، قال: أتيت النبي صلى الله عليه وسلم فاستأذنته أن أدخل يدي في قميصه، فجعلت أدنو منه، ثم قلت: يا رسول الله، ما الشيء الذي لا يحل منعه؟ قال: الملح والماء ذكره الدولابي في الكنى من الصحابة.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الاستيعاب في معرفة الأصحاب،(دار الجيل - بيروت،1992،ط 1،ج 4،ص 1615)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2026-07-27T13:13:47+03:00</dcterms:created>
  <dcterms:modified xsi:type="dcterms:W3CDTF">2026-07-27T13:13:47+03:00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