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الأماسي
</w:t>
      </w:r>
    </w:p>
    <w:p>
      <w:pPr>
        <w:jc w:val="start"/>
        <w:bidi/>
      </w:pPr>
      <w:r>
        <w:rPr>
          <w:rFonts w:ascii="arial" w:hAnsi="arial" w:eastAsia="arial" w:cs="arial"/>
          <w:sz w:val="28"/>
          <w:szCs w:val="28"/>
          <w:b w:val="1"/>
          <w:bCs w:val="1"/>
          <w:rtl/>
        </w:rPr>
        <w:t xml:space="preserve">الأماسي
</w:t>
      </w:r>
    </w:p>
    <w:p>
      <w:pPr/>
      <w:r>
        <w:rPr/>
        <w:t xml:space="preserve">الأماسي  محمد بن قاسم بن يعقوب الاماسي الحنفي، محي الدين، ابن الخطيب قاسم: باحث متفنن، من علماء الروم (الترك) عربي التصانيف. ولد بأماسية، وترقى في التدريس ببلدته وغيرها إلى ان توفي. وكان عارفا بالحديث والتفسير والتواريخ والموسيقى، ينظم القصائد العربية والتركية، مطلعا على العلوم الغربية كالوفق والتعبير والجفر. من كتبه (روض الاخيار -ط) انتخبه من (ريع الابرار) للزمخشري، وحواش ورسائل وتعليقات كثيرة. </w:t>
      </w:r>
    </w:p>
    <w:p>
      <w:pPr>
        <w:jc w:val="start"/>
        <w:bidi/>
      </w:pPr>
      <w:r>
        <w:rPr>
          <w:sz w:val="24"/>
          <w:szCs w:val="24"/>
          <w:b w:val="1"/>
          <w:bCs w:val="1"/>
          <w:rtl/>
        </w:rPr>
        <w:t xml:space="preserve">
الأعلام،(دار العلم للملايين - بيروت،2002،ط 15،ج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2026-07-23T18:03:35+03:00</dcterms:created>
  <dcterms:modified xsi:type="dcterms:W3CDTF">2026-07-23T18:03:35+03:00</dcterms:modified>
</cp:coreProperties>
</file>

<file path=docProps/custom.xml><?xml version="1.0" encoding="utf-8"?>
<Properties xmlns="http://schemas.openxmlformats.org/officeDocument/2006/custom-properties" xmlns:vt="http://schemas.openxmlformats.org/officeDocument/2006/docPropsVTypes"/>
</file>