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معاذ
</w:t>
      </w:r>
    </w:p>
    <w:p>
      <w:pPr>
        <w:jc w:val="start"/>
        <w:bidi/>
      </w:pPr>
      <w:r>
        <w:rPr>
          <w:rFonts w:ascii="arial" w:hAnsi="arial" w:eastAsia="arial" w:cs="arial"/>
          <w:sz w:val="28"/>
          <w:szCs w:val="28"/>
          <w:b w:val="1"/>
          <w:bCs w:val="1"/>
          <w:rtl/>
        </w:rPr>
        <w:t xml:space="preserve">معاذ
</w:t>
      </w:r>
    </w:p>
    <w:p>
      <w:pPr/>
      <w:r>
        <w:rPr/>
        <w:t xml:space="preserve">معاذ أبو زهير الثقفي وهو ولد أبي بكر بن أبي زهير، واسم أبي زهير معاذ. حديثه عن النبي صلى الله عليه وسلم يوشك أن تعلموا أهل الجنة من أهل النار بالثناء الحسن والسيئ.</w:t>
      </w:r>
    </w:p>
    <w:p>
      <w:pPr>
        <w:jc w:val="start"/>
        <w:bidi/>
      </w:pPr>
      <w:r>
        <w:rPr>
          <w:sz w:val="24"/>
          <w:szCs w:val="24"/>
          <w:b w:val="1"/>
          <w:bCs w:val="1"/>
          <w:rtl/>
        </w:rPr>
        <w:t xml:space="preserve">
الاستيعاب في معرفة الأصحاب،(دار الجيل - بيروت،1992،ط 1،ج 3،ص 1412)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أبو زهير الأنصاري
</w:t>
      </w:r>
    </w:p>
    <w:p>
      <w:pPr/>
      <w:r>
        <w:rPr/>
        <w:t xml:space="preserve">معاذ أبو زهير الأنصاري </w:t>
      </w:r>
    </w:p>
    <w:p/>
    <w:p>
      <w:pPr/>
      <w:r>
        <w:rPr/>
        <w:t xml:space="preserve">له صحبة روى عنه ابنه أبو بكر بن أبي زهير.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2026-07-27T17:03:24+03:00</dcterms:created>
  <dcterms:modified xsi:type="dcterms:W3CDTF">2026-07-27T17:03:24+03:00</dcterms:modified>
</cp:coreProperties>
</file>

<file path=docProps/custom.xml><?xml version="1.0" encoding="utf-8"?>
<Properties xmlns="http://schemas.openxmlformats.org/officeDocument/2006/custom-properties" xmlns:vt="http://schemas.openxmlformats.org/officeDocument/2006/docPropsVTypes"/>
</file>