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الهراوي
</w:t>
      </w:r>
    </w:p>
    <w:p>
      <w:pPr>
        <w:jc w:val="start"/>
        <w:bidi/>
      </w:pPr>
      <w:r>
        <w:rPr>
          <w:rFonts w:ascii="arial" w:hAnsi="arial" w:eastAsia="arial" w:cs="arial"/>
          <w:sz w:val="28"/>
          <w:szCs w:val="28"/>
          <w:b w:val="1"/>
          <w:bCs w:val="1"/>
          <w:rtl/>
        </w:rPr>
        <w:t xml:space="preserve">الهراوي
</w:t>
      </w:r>
    </w:p>
    <w:p>
      <w:pPr/>
      <w:r>
        <w:rPr/>
        <w:t xml:space="preserve">الهراوي  محمد عمران الهراوي: فاضل مصري. عرف بما صحه من كتب المترجمة عن الفرنسية إلى العربية في ايام محمد علي. وهو اقد المصححين في مدرسة الطب. تولي (نظاره) مدرسة المارستان إلى ان اغلقت (سنة 1836) وعكف على تصحيح ترجمة الكنب نحو ست سنوات، توفي في اخرها. </w:t>
      </w:r>
    </w:p>
    <w:p>
      <w:pPr>
        <w:jc w:val="start"/>
        <w:bidi/>
      </w:pPr>
      <w:r>
        <w:rPr>
          <w:sz w:val="24"/>
          <w:szCs w:val="24"/>
          <w:b w:val="1"/>
          <w:bCs w:val="1"/>
          <w:rtl/>
        </w:rPr>
        <w:t xml:space="preserve">
الأعلام،(دار العلم للملايين - بيروت،2002،ط 15،ج 6،ص 319)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2026-07-23T18:04:26+03:00</dcterms:created>
  <dcterms:modified xsi:type="dcterms:W3CDTF">2026-07-23T18:04:26+03:00</dcterms:modified>
</cp:coreProperties>
</file>

<file path=docProps/custom.xml><?xml version="1.0" encoding="utf-8"?>
<Properties xmlns="http://schemas.openxmlformats.org/officeDocument/2006/custom-properties" xmlns:vt="http://schemas.openxmlformats.org/officeDocument/2006/docPropsVTypes"/>
</file>