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عيسى
</w:t>
      </w:r>
    </w:p>
    <w:p>
      <w:pPr>
        <w:jc w:val="start"/>
        <w:bidi/>
      </w:pPr>
      <w:r>
        <w:rPr>
          <w:rFonts w:ascii="arial" w:hAnsi="arial" w:eastAsia="arial" w:cs="arial"/>
          <w:sz w:val="28"/>
          <w:szCs w:val="28"/>
          <w:b w:val="1"/>
          <w:bCs w:val="1"/>
          <w:rtl/>
        </w:rPr>
        <w:t xml:space="preserve">إبراهيم بن عيسى
</w:t>
      </w:r>
    </w:p>
    <w:p>
      <w:pPr/>
      <w:r>
        <w:rPr/>
        <w:t xml:space="preserve">إبراهيم بن عيسى ومنهم إبراهيم بن عيسى الزاهد، صحب معروفا الكرخي وسمع من أبي داود الطيالسي ومحمد بن المقرئ</w:t>
      </w:r>
    </w:p>
    <w:p/>
    <w:p>
      <w:pPr/>
      <w:r>
        <w:rPr/>
        <w:t xml:space="preserve">سمعت أبا محمد بن حيان، يقول ثنا حيوة بن أبي شداد بنهاوند حدثني أبو جعفر الداني قال: كنت في دار إبراهيم بن عيسى وكان إذا فرغ من صلاته وقت السحر يدعو لليهود والنصارى والمجوس ويقول: اللهم اهدهم، فإذا فرغ من دعائه يرفع يديه يقول: ’’اللهم إن كنت مدخلي النار فعظم خلقتي حتى لا يكون لأمة محمد صلى الله عليه وسلم فيها موضع، ومن كلامه: المؤمن حسن بالله ظنه واثق بوعده، اتخذ التقوى رقيبا، والقرآن دليلا، والخوف محجة والشوق مطية، والوجل شعارا، والصلاة كنزا، والصبر وزيرا، والحياء أميرا، لا يزداد لله برا وصلاحا إلا ازداد الله عليه خوفا، أحسن الظن بالله فأحسن العمل’’</w:t>
      </w:r>
    </w:p>
    <w:p/>
    <w:p>
      <w:pPr/>
      <w:r>
        <w:rPr/>
        <w:t xml:space="preserve">حدثنا عبد الله بن محمد بن جعفر إملاء، ثنا أبو العباس أحمد بن محمد البزاز المدني، ثنا إبراهيم بن عيسى الزاهد، ثنا أحمد الدينوري، ثنا عبد العزيز بن يحيى، ثنا إسماعيل بن عياش، عن عبد الرحمن بن عبد الله بن دينار، عن أبيه، عن ابن عمر قال: قال رسول الله صلى الله عليه وسلم: «يطلع عليكم رجل من أهل الجنة»، فطلع معاوية، ثم قال من الغد مثل ذلك فطلع معاوية، ثم قال من الغد مثل ذلك فطلع معاوية’’</w:t>
      </w:r>
    </w:p>
    <w:p>
      <w:pPr>
        <w:jc w:val="start"/>
        <w:bidi/>
      </w:pPr>
      <w:r>
        <w:rPr>
          <w:sz w:val="24"/>
          <w:szCs w:val="24"/>
          <w:b w:val="1"/>
          <w:bCs w:val="1"/>
          <w:rtl/>
        </w:rPr>
        <w:t xml:space="preserve">
حلية الأولياء وطبقات الأصفياء،(دار الكتاب العربي - بيروت،1985،ط 0،ج 10،ص 393)/(السعادة ،1974،ط 1،ج 10،ص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عيسى الزاهد أبو إسحاق
</w:t>
      </w:r>
    </w:p>
    <w:p>
      <w:pPr/>
      <w:r>
        <w:rPr/>
        <w:t xml:space="preserve">إبراهيم بن عيسى الزاهد أبو إسحاق روى عن أبي داود وشبابة بن سوار وغيرهما وصحب معروفا الكرخي</w:t>
      </w:r>
    </w:p>
    <w:p/>
    <w:p>
      <w:pPr/>
      <w:r>
        <w:rPr/>
        <w:t xml:space="preserve">قال أبو نعيم الأصبهاني كان من العباد والفضلاء</w:t>
      </w:r>
    </w:p>
    <w:p/>
    <w:p>
      <w:pPr/>
      <w:r>
        <w:rPr/>
        <w:t xml:space="preserve">وقال أبو الشيخ ابن حيان في طبقات الأصبهانيين كان خيرا عابدا فاضلا لم يك ببلدنا مثله في زمانه ما رأينا أحدا حدث عنه إلا أبو العباس أحمد بن محمد البزار</w:t>
      </w:r>
    </w:p>
    <w:p/>
    <w:p>
      <w:pPr/>
      <w:r>
        <w:rPr/>
        <w:t xml:space="preserve">قلت قد ذكر ابن أبي حاتم أنه روى عنه النضر بن محمد بن هشام الأصبهاني وفي كتاب أبي الشيخ رواية أحمد بن نعيم بن ناصح وعبد الله بن محمد بن زكريا عنه في حكايتين رواهما</w:t>
      </w:r>
    </w:p>
    <w:p>
      <w:pPr>
        <w:jc w:val="start"/>
        <w:bidi/>
      </w:pPr>
      <w:r>
        <w:rPr>
          <w:sz w:val="24"/>
          <w:szCs w:val="24"/>
          <w:b w:val="1"/>
          <w:bCs w:val="1"/>
          <w:rtl/>
        </w:rPr>
        <w:t xml:space="preserve">
ذيل على ميزان الاعتدال،(دار الكتب العلمية - بيروت،1995،ط 1،ج 1،ص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2026-07-27T14:05:59+03:00</dcterms:created>
  <dcterms:modified xsi:type="dcterms:W3CDTF">2026-07-27T14:05:59+03:00</dcterms:modified>
</cp:coreProperties>
</file>

<file path=docProps/custom.xml><?xml version="1.0" encoding="utf-8"?>
<Properties xmlns="http://schemas.openxmlformats.org/officeDocument/2006/custom-properties" xmlns:vt="http://schemas.openxmlformats.org/officeDocument/2006/docPropsVTypes"/>
</file>