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 المدري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المدري
</w:t>
      </w:r>
    </w:p>
    <w:p>
      <w:pPr/>
      <w:r>
        <w:rPr/>
        <w:t xml:space="preserve">شبل المدري ومنهم شبل المدري لوحظ باللطف فبرئ</w:t>
      </w:r>
    </w:p>
    <w:p/>
    <w:p>
      <w:pPr/>
      <w:r>
        <w:rPr/>
        <w:t xml:space="preserve">حدثنا محمد بن إبراهيم، ثنا عبد الواحد بن أحمد، ثنا أبو الفرج بن بكر، عن عبد العزيز بن أحمد، عن أبي موسى الطويل البصري قال: اشتهى شبل المدري لحما فأخذه ليحمله فانحطت عليه الحدأة فاختلسته منه فنوى الصوم ورجع إلى المسجد، قال: فأقبلت الحدأة ونازعتها حدأة أخرى لتغلبها عليه بحذاء منزل شبل، فسقط منها ووقع في حجر امرأة شبل فقامت وطبخته، فلما رجع شبل إلى منزله ليفطر قدمت امرأته إليه اللحم فقال: من أين لك هذا اللحم؟ فأخبرته بالحدأتين وتنازعهما فبكى شبل وقال: «الحمد لله الذي لم ينس شبلا وإن كان شبل ينساه»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161)/(السعادة ،1974،ط 1،ج 10،ص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المددي، من أهل الشام.
</w:t>
      </w:r>
    </w:p>
    <w:p>
      <w:pPr/>
      <w:r>
        <w:rPr/>
        <w:t xml:space="preserve">شبل المددي، من أهل الشام. </w:t>
      </w:r>
    </w:p>
    <w:p/>
    <w:p>
      <w:pPr/>
      <w:r>
        <w:rPr/>
        <w:t xml:space="preserve">يروي عن أهلها، وكان مستجاب الدعوة، له حكايات. روى عنه نصر بن الطويل.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المددي
</w:t>
      </w:r>
    </w:p>
    <w:p>
      <w:pPr/>
      <w:r>
        <w:rPr/>
        <w:t xml:space="preserve">شبل المددي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أهلها وكان مستجاب الدعوات له حكايات روى عنه نصر بن الطويل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2026-07-27T09:01:45+03:00</dcterms:created>
  <dcterms:modified xsi:type="dcterms:W3CDTF">2026-07-27T09:01:45+03:00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