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هانئ بن كلثوم
</w:t>
      </w:r>
    </w:p>
    <w:p>
      <w:pPr>
        <w:jc w:val="start"/>
        <w:bidi/>
      </w:pPr>
      <w:r>
        <w:rPr>
          <w:rFonts w:ascii="arial" w:hAnsi="arial" w:eastAsia="arial" w:cs="arial"/>
          <w:sz w:val="28"/>
          <w:szCs w:val="28"/>
          <w:b w:val="1"/>
          <w:bCs w:val="1"/>
          <w:rtl/>
        </w:rPr>
        <w:t xml:space="preserve">هانئ بن كلثوم
</w:t>
      </w:r>
    </w:p>
    <w:p>
      <w:pPr/>
      <w:r>
        <w:rPr/>
        <w:t xml:space="preserve">هانئ بن كلثوم قال الشيخ رحمه الله: ومنهم هانئ بن كلثوم بن شريك كان قليل الكلام، غزير الحديث أراده عمر بن عبد العزيز على القضاء فاستعفى وأبى</w:t>
      </w:r>
    </w:p>
    <w:p/>
    <w:p>
      <w:pPr/>
      <w:r>
        <w:rPr/>
        <w:t xml:space="preserve">حدثنا أبي وأبو، محمد بن حيان، قالا: ثنا إبراهيم بن محمد بن الحسن، ثنا عيسى بن خالد، ثنا أبو اليمان، ثنا إسماعيل بن عياش، عن أسيد بن عبد الرحمن الخثعمي، عن هانئ بن كلثوم، قال: مثل المؤمن الفقير كمثل المريض عند الطبيب العالم بدائه تطلع نفسه إلى أشياء يشتهيها لو أصابها أهلكته، كذلك يحمي الله تعالى المؤمن من الدنيا أسند عن محمود بن ربيعة</w:t>
      </w:r>
    </w:p>
    <w:p/>
    <w:p>
      <w:pPr/>
      <w:r>
        <w:rPr/>
        <w:t xml:space="preserve">حدثنا سليمان بن أحمد، ثنا عبد الرحيم بن إبراهيم بن دحيم، ثنا أبي، ثنا محمد بن شعيب بن شابور، ثنا خالد بن دهقان، عن هانئ بن كلثوم، قال: سمعت محمود بن ربيعة، عن عبادة بن الصامت، عن النبي صلى الله عليه وسلم قال: «لا يزال المؤمن معتقا صالحا ما لم يصب دما حراما فإذا أصاب بلح» وحدثناه عبد الله بن جعفر، ثنا إسماعيل بن عبد الله، ثنا عبد الأعلى أبو مسهر، ثنا صدقة بن خالد، حدثني خالد بن دهقان، مثله</w:t>
      </w:r>
    </w:p>
    <w:p>
      <w:pPr>
        <w:jc w:val="start"/>
        <w:bidi/>
      </w:pPr>
      <w:r>
        <w:rPr>
          <w:sz w:val="24"/>
          <w:szCs w:val="24"/>
          <w:b w:val="1"/>
          <w:bCs w:val="1"/>
          <w:rtl/>
        </w:rPr>
        <w:t xml:space="preserve">
حلية الأولياء وطبقات الأصفياء،(دار الكتاب العربي - بيروت،1985،ط 0،ج 6،ص 119)/(السعادة ،1974،ط 1،ج 6،ص 119)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هانئ بن كلثوم بن عبد الله بن شريك الكناني
</w:t>
      </w:r>
    </w:p>
    <w:p>
      <w:pPr/>
      <w:r>
        <w:rPr/>
        <w:t xml:space="preserve">هانئ بن كلثوم بن عبد الله بن شريك الكناني من صالحي أهل الشام مات في خلافة عمر بن الخطاب</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هانئ بن كلثوم بن شريك، الكناني 
</w:t>
      </w:r>
    </w:p>
    <w:p>
      <w:pPr/>
      <w:r>
        <w:rPr/>
        <w:t xml:space="preserve">هانئ بن كلثوم بن شريك، الكناني. </w:t>
      </w:r>
    </w:p>
    <w:p/>
    <w:p>
      <w:pPr/>
      <w:r>
        <w:rPr/>
        <w:t xml:space="preserve">عن عمر، وعبد الله.</w:t>
      </w:r>
    </w:p>
    <w:p/>
    <w:p>
      <w:pPr/>
      <w:r>
        <w:rPr/>
        <w:t xml:space="preserve">روى عنه: يحيى بن أبي عمرو السيباني، ومعقل بن عبد الله، وسمع هانئ من معاوية أيضا.</w:t>
      </w:r>
    </w:p>
    <w:p/>
    <w:p>
      <w:pPr/>
      <w:r>
        <w:rPr/>
        <w:t xml:space="preserve">يعد في الشاميين.</w:t>
      </w:r>
    </w:p>
    <w:p/>
    <w:p>
      <w:pPr/>
      <w:r>
        <w:rPr/>
        <w:t xml:space="preserve">قال هشام بن عمار: حدثنا صدقة بن خالد، حدثنا خالد بن دهقان، عن هانئ بن كلثوم، عن محمود بن الربيع، عن عبادة بن الصامت، عن النبي صلى الله عليه وسلم، قال: لا يزال المؤمن معنقاً، ما لم يصب دماً حراماً، فإذا أصاب دماً حراماً، بلح.’’.</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هانئ بن كلثوم الفلسطيني
</w:t>
      </w:r>
    </w:p>
    <w:p>
      <w:pPr/>
      <w:r>
        <w:rPr/>
        <w:t xml:space="preserve">هانئ بن كلثوم الفلسطيني </w:t>
      </w:r>
    </w:p>
    <w:p/>
    <w:p>
      <w:pPr/>
      <w:r>
        <w:rPr/>
        <w:t xml:space="preserve">عن معاوية ومحمود بن الربيع وعنه أسيد بن عبد الرحمن الخثعمي ويحيى السيباني صدوق عرضت عليه إمرة فلسطين فامتنع د</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هانئ بن كلثوم بن عبد الله بن شريك بن ضمضم الكناني، 
</w:t>
      </w:r>
    </w:p>
    <w:p>
      <w:pPr/>
      <w:r>
        <w:rPr/>
        <w:t xml:space="preserve">(د) هانئ بن كلثوم بن عبد الله بن شريك بن ضمضم الكناني، ويقال: الكندي الشامي. </w:t>
      </w:r>
    </w:p>
    <w:p/>
    <w:p>
      <w:pPr/>
      <w:r>
        <w:rPr/>
        <w:t xml:space="preserve">روى عن: عمر بن الخطاب، كذا ذكره المزي.</w:t>
      </w:r>
    </w:p>
    <w:p/>
    <w:p>
      <w:pPr/>
      <w:r>
        <w:rPr/>
        <w:t xml:space="preserve">وابن أبي حاتم، حكى عن أبيه في كتاب «الجرح والتعديل» روى عن: عمر، ولا أظنه أدرك عمر.</w:t>
      </w:r>
    </w:p>
    <w:p/>
    <w:p>
      <w:pPr/>
      <w:r>
        <w:rPr/>
        <w:t xml:space="preserve">ونسبه أبو حاتم، ومحمد بن إسماعيل، وابن حبان: هانئ بن كلثوم بن شريك، لم يذكروا عبد الله بينهما، فينظر – والله تعالى أعلم.</w:t>
      </w:r>
    </w:p>
    <w:p/>
    <w:p>
      <w:pPr/>
      <w:r>
        <w:rPr/>
        <w:t xml:space="preserve">وذكر المزي وفاته من عند رجاء بن أبي سلمة، وأغفلها من عند ابن حبان، وهي ثابتة في كتاب، فكان ينبغي له على عادته أن يعدد في الذاكرين للوفاة [ق187/ب].</w:t>
      </w:r>
    </w:p>
    <w:p>
      <w:pPr>
        <w:jc w:val="start"/>
        <w:bidi/>
      </w:pPr>
      <w:r>
        <w:rPr>
          <w:sz w:val="24"/>
          <w:szCs w:val="24"/>
          <w:b w:val="1"/>
          <w:bCs w:val="1"/>
          <w:rtl/>
        </w:rPr>
        <w:t xml:space="preserve">
إكمال تهذيب الكمال في أسماء الرجال،(الفاروق الحديثة للطباعة والنشر،2001،ط 1،ج 12،ص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هانئ بن كلثوم بن شريك الكناني
</w:t>
      </w:r>
    </w:p>
    <w:p>
      <w:pPr/>
      <w:r>
        <w:rPr/>
        <w:t xml:space="preserve">هانئ بن كلثوم بن شريك الكناني </w:t>
      </w:r>
    </w:p>
    <w:p/>
    <w:p>
      <w:pPr/>
      <w:r>
        <w:rPr/>
        <w:t xml:space="preserve">من أهل الشام</w:t>
      </w:r>
    </w:p>
    <w:p/>
    <w:p>
      <w:pPr/>
      <w:r>
        <w:rPr/>
        <w:t xml:space="preserve">يروي عن ابن عمر ومعاوية روى عنه يحيى بن أبي عمرو السيباني ومعقل بن عبد الله مات في خلافة عمر بن عبد العزيز بالسافرية بالقرب من الرملة</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هانئ بن كلثوم بن شريك شامي
</w:t>
      </w:r>
    </w:p>
    <w:p>
      <w:pPr/>
      <w:r>
        <w:rPr/>
        <w:t xml:space="preserve">هانئ بن كلثوم بن شريك شامي </w:t>
      </w:r>
    </w:p>
    <w:p/>
    <w:p>
      <w:pPr/>
      <w:r>
        <w:rPr/>
        <w:t xml:space="preserve">روى عن عمر رضي الله تعالى عنه ولا أظنه أدرك عمر. وعبد الله بن عمرو معاوية بن أبي سفيان ومحمود بن الربيع روى عنه خالد بن دهقان ويحيى بن أبي عمرو السيباني المكنى بأبي زرعة ومعقل بن عبد الله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2026-07-26T04:37:09+03:00</dcterms:created>
  <dcterms:modified xsi:type="dcterms:W3CDTF">2026-07-26T04:37:09+03:00</dcterms:modified>
</cp:coreProperties>
</file>

<file path=docProps/custom.xml><?xml version="1.0" encoding="utf-8"?>
<Properties xmlns="http://schemas.openxmlformats.org/officeDocument/2006/custom-properties" xmlns:vt="http://schemas.openxmlformats.org/officeDocument/2006/docPropsVTypes"/>
</file>