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عابدين
</w:t>
      </w:r>
    </w:p>
    <w:p>
      <w:pPr/>
      <w:r>
        <w:rPr/>
        <w:t xml:space="preserve">ابن عابدين  محمد علاء الدين بن محمد امين بن عمر بن عبد العزيز عابدين الحسيني الدمشقي: فقيه حنفي، من علماء دمشق. ولي كثيرا من مناصب القضاء. وسافر إلى الاستانة، فكان من اعضاء لجنة وضع (المجلة) وولي القضاء بطرابلس الشام سنة 1292-1295هـ ، وعين رئيسا ثانيا لمجلس المعارف بدمشق، وتوفي فيها. من كتبه (قرة عيون الاخيار -ط) اكمل به حاشية والده على (الدر المختار) في فقه الحنفية، وله (معراج النجاح شرح نور الايضاح -خ) فقه، و (الهداية العلائية -ط) ورسالة في (زلة القاريء).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عابدين
</w:t>
      </w:r>
    </w:p>
    <w:p>
      <w:pPr/>
      <w:r>
        <w:rPr/>
        <w:t xml:space="preserve">ابن عابدين  محمد بن محمد أمين بن عمر، علاء الدين، ابن عابدين: فقيه حنفى كوالده، من علماء دمشق. كان من أعضاء الجمعية العمومية لجمع (المجلة الشرعية) بالاستانة، فأقام ثلاث سنوات. وعاد إلى بلده فأكمل حاشية أبيه (رد المحتار - ط) بكتاب سماه (قرة عيون الاخيار لتكملة رد المحتار على الدر المختار شرح تنوير الابصار - ط) جزآن. وتوفى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2026-07-27T19:17:25+03:00</dcterms:created>
  <dcterms:modified xsi:type="dcterms:W3CDTF">2026-07-27T19:17:25+03:00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