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البغدادي
</w:t>
      </w:r>
    </w:p>
    <w:p>
      <w:pPr>
        <w:jc w:val="start"/>
        <w:bidi/>
      </w:pPr>
      <w:r>
        <w:rPr>
          <w:rFonts w:ascii="arial" w:hAnsi="arial" w:eastAsia="arial" w:cs="arial"/>
          <w:sz w:val="28"/>
          <w:szCs w:val="28"/>
          <w:b w:val="1"/>
          <w:bCs w:val="1"/>
          <w:rtl/>
        </w:rPr>
        <w:t xml:space="preserve">ابن البغدادي
</w:t>
      </w:r>
    </w:p>
    <w:p>
      <w:pPr/>
      <w:r>
        <w:rPr/>
        <w:t xml:space="preserve">ابن البغدادي الإمام المفتي شرف الدين عبد القادر بن محمد بن الحسن ابن البغدادي المصري، الشافعي.</w:t>
      </w:r>
    </w:p>
    <w:p/>
    <w:p>
      <w:pPr/>
      <w:r>
        <w:rPr/>
        <w:t xml:space="preserve">ولد سنة ثلاث وخمسين وخمس مائة.</w:t>
      </w:r>
    </w:p>
    <w:p/>
    <w:p>
      <w:pPr/>
      <w:r>
        <w:rPr/>
        <w:t xml:space="preserve">وتفقه بدمشق على القطب النيسابوري، وبمصر على الشهاب الطوسي. ودرس بجامع السراجين وبالقطبية، وكان يشار إليه بالتقوى وبالفتوى.</w:t>
      </w:r>
    </w:p>
    <w:p/>
    <w:p>
      <w:pPr/>
      <w:r>
        <w:rPr/>
        <w:t xml:space="preserve">روى عنه: أحمد بن الأغلاقي، وابن مسدي.</w:t>
      </w:r>
    </w:p>
    <w:p/>
    <w:p>
      <w:pPr/>
      <w:r>
        <w:rPr/>
        <w:t xml:space="preserve">وروى عنه: بالإجازة القاضي شهاب الدين ابن الخويي، وأحمد بن المسلم بن علان. حدث عن: أبي القاسم بن عساكر.</w:t>
      </w:r>
    </w:p>
    <w:p/>
    <w:p>
      <w:pPr/>
      <w:r>
        <w:rPr/>
        <w:t xml:space="preserve">وقال المنذري في ’’معجمه’’: كان فقيها حسنا، من أهل الدين والعفاف، طارحا للتكلف، مقبلا على ما يعنيه.</w:t>
      </w:r>
    </w:p>
    <w:p/>
    <w:p>
      <w:pPr/>
      <w:r>
        <w:rPr/>
        <w:t xml:space="preserve">توفي في شعبان، سنة أربع وثلاثين وست مائة.</w:t>
      </w:r>
    </w:p>
    <w:p/>
    <w:p>
      <w:pPr/>
      <w:r>
        <w:rPr/>
        <w:t xml:space="preserve">أخو ابن دحية، ابن سني الدولة: </w:t>
      </w:r>
    </w:p>
    <w:p>
      <w:pPr>
        <w:jc w:val="start"/>
        <w:bidi/>
      </w:pPr>
      <w:r>
        <w:rPr>
          <w:sz w:val="24"/>
          <w:szCs w:val="24"/>
          <w:b w:val="1"/>
          <w:bCs w:val="1"/>
          <w:rtl/>
        </w:rPr>
        <w:t xml:space="preserve">
سير أعلام النبلاء،(دار الحديث- القاهرة،2006،ط 0،ج 16،ص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أبي عبد الله محمد بن الحسن شرف الدين أبو محمد بن البغدادي المصري
</w:t>
      </w:r>
    </w:p>
    <w:p>
      <w:pPr/>
      <w:r>
        <w:rPr/>
        <w:t xml:space="preserve">عبد القادر بن أبي عبد الله محمد بن الحسن شرف الدين أبو محمد بن البغدادي المصري رحل من الشام في الصبا وسكن القاهرة وتفقه بها على الشيخ شهاب الدين الطوسي بعد أن تفقه بدمشق على قطب الدين النيسابوري وسمع من الحافظ ابن عساكر ودرس بالقطبية بالقاهرة</w:t>
      </w:r>
    </w:p>
    <w:p/>
    <w:p>
      <w:pPr/>
      <w:r>
        <w:rPr/>
        <w:t xml:space="preserve">روى عنه الحافظ عبد العظيم وقال كان فقيها حسنا من أهل الدين والعفاف طارحا للتكلف مقبلا على ما يعنيه</w:t>
      </w:r>
    </w:p>
    <w:p/>
    <w:p>
      <w:pPr/>
      <w:r>
        <w:rPr/>
        <w:t xml:space="preserve">توفي في الثاني والعشرين من شعبان سنة أربع وثلاثين وستمائة</w:t>
      </w:r>
    </w:p>
    <w:p>
      <w:pPr>
        <w:jc w:val="start"/>
        <w:bidi/>
      </w:pPr>
      <w:r>
        <w:rPr>
          <w:sz w:val="24"/>
          <w:szCs w:val="24"/>
          <w:b w:val="1"/>
          <w:bCs w:val="1"/>
          <w:rtl/>
        </w:rPr>
        <w:t xml:space="preserve">
طبقات الشافعية الكبرى،(دار هجر - القاهرة،1992،ط 2،ج 8،ص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أبي عبد اللَّه محمد بن الحسن شرف الدين أبو محمد.
</w:t>
      </w:r>
    </w:p>
    <w:p>
      <w:pPr/>
      <w:r>
        <w:rPr/>
        <w:t xml:space="preserve">عبد القادر بن أبي عبد اللَّه محمد بن الحسن شرف الدين أبو محمد. </w:t>
      </w:r>
    </w:p>
    <w:p/>
    <w:p>
      <w:pPr/>
      <w:r>
        <w:rPr/>
        <w:t xml:space="preserve">ابن البغدادي المصري، دخل الشام في الصبا، وسكن القاهرة وتفقه بها على الشهاب الطوسي بعد أن تفقه بدمشق على القطب النيسابوري، وسمع ابن عساكر ودرس بالقطبية بالقاهرة. روى عنه المنذرى، وكان ديّناً طارحاً للتكليف مقبلاً على ما يعنيه، توفي سنة أربع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2026-07-27T13:36:44+03:00</dcterms:created>
  <dcterms:modified xsi:type="dcterms:W3CDTF">2026-07-27T13:36:44+03:00</dcterms:modified>
</cp:coreProperties>
</file>

<file path=docProps/custom.xml><?xml version="1.0" encoding="utf-8"?>
<Properties xmlns="http://schemas.openxmlformats.org/officeDocument/2006/custom-properties" xmlns:vt="http://schemas.openxmlformats.org/officeDocument/2006/docPropsVTypes"/>
</file>