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عمه
</w:t>
      </w:r>
    </w:p>
    <w:p>
      <w:pPr>
        <w:jc w:val="start"/>
        <w:bidi/>
      </w:pPr>
      <w:r>
        <w:rPr>
          <w:rFonts w:ascii="arial" w:hAnsi="arial" w:eastAsia="arial" w:cs="arial"/>
          <w:sz w:val="28"/>
          <w:szCs w:val="28"/>
          <w:b w:val="1"/>
          <w:bCs w:val="1"/>
          <w:rtl/>
        </w:rPr>
        <w:t xml:space="preserve">عمه
</w:t>
      </w:r>
    </w:p>
    <w:p>
      <w:pPr/>
      <w:r>
        <w:rPr/>
        <w:t xml:space="preserve">عمه قاضي الديار المصرية صدر الدين أبو القاسم عبد الملك، ولد بأراضي الموصل، سنة ست عشرة وخمس مائة، تفقه بحلب على أبي الحسن المرادي، وسمع بدمشق من لأبي القاسم بن البن، وبمصر من علي ابن بنت أبي سعد الزاهد، وكان صالحا، من خيار القضاة، مات سنة خمس وست مائة.</w:t>
      </w:r>
    </w:p>
    <w:p>
      <w:pPr>
        <w:jc w:val="start"/>
        <w:bidi/>
      </w:pPr>
      <w:r>
        <w:rPr>
          <w:sz w:val="24"/>
          <w:szCs w:val="24"/>
          <w:b w:val="1"/>
          <w:bCs w:val="1"/>
          <w:rtl/>
        </w:rPr>
        <w:t xml:space="preserve">
سير أعلام النبلاء،(دار الحديث- القاهرة،2006،ط 0،ج 16،ص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2026-07-27T10:35:21+03:00</dcterms:created>
  <dcterms:modified xsi:type="dcterms:W3CDTF">2026-07-27T10:35:21+03:00</dcterms:modified>
</cp:coreProperties>
</file>

<file path=docProps/custom.xml><?xml version="1.0" encoding="utf-8"?>
<Properties xmlns="http://schemas.openxmlformats.org/officeDocument/2006/custom-properties" xmlns:vt="http://schemas.openxmlformats.org/officeDocument/2006/docPropsVTypes"/>
</file>