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جمرة
</w:t>
      </w:r>
    </w:p>
    <w:p>
      <w:pPr>
        <w:jc w:val="start"/>
        <w:bidi/>
      </w:pPr>
      <w:r>
        <w:rPr>
          <w:rFonts w:ascii="arial" w:hAnsi="arial" w:eastAsia="arial" w:cs="arial"/>
          <w:sz w:val="28"/>
          <w:szCs w:val="28"/>
          <w:b w:val="1"/>
          <w:bCs w:val="1"/>
          <w:rtl/>
        </w:rPr>
        <w:t xml:space="preserve">ابن أبي جمرة
</w:t>
      </w:r>
    </w:p>
    <w:p>
      <w:pPr/>
      <w:r>
        <w:rPr/>
        <w:t xml:space="preserve">ابن أبي جمرة الإمام المعمر المسند، أبو العباس، أحمد بن عبد الملك بن موسى بن أبي جمرة الأموي مولاهم، المرسي، المالكي.</w:t>
      </w:r>
    </w:p>
    <w:p/>
    <w:p>
      <w:pPr/>
      <w:r>
        <w:rPr/>
        <w:t xml:space="preserve">سمع: أباه، وأبا بكر بن أبي جعفر، وهشام بن أحمد.</w:t>
      </w:r>
    </w:p>
    <w:p/>
    <w:p>
      <w:pPr/>
      <w:r>
        <w:rPr/>
        <w:t xml:space="preserve">وانفرد في زمانه بإجازة الإمام أبي عمرو الداني، وأجار له أيضا أبو عمر بن عبد البر.</w:t>
      </w:r>
    </w:p>
    <w:p/>
    <w:p>
      <w:pPr/>
      <w:r>
        <w:rPr/>
        <w:t xml:space="preserve">ذكره الأبار، وقال: حدث عنه ولده؛ أبو بكر محمد شيخنا.</w:t>
      </w:r>
    </w:p>
    <w:p/>
    <w:p>
      <w:pPr/>
      <w:r>
        <w:rPr/>
        <w:t xml:space="preserve">قلت: سمع منه ولده أبو بكر كتاب ’’التيسير’’ في السبع، وعاش إلى قرب سنة ست مائة.</w:t>
      </w:r>
    </w:p>
    <w:p/>
    <w:p>
      <w:pPr/>
      <w:r>
        <w:rPr/>
        <w:t xml:space="preserve">وتوفي أبو العباس في سنة ثلاث وثلاثين وخمس مائة.</w:t>
      </w:r>
    </w:p>
    <w:p/>
    <w:p>
      <w:pPr/>
      <w:r>
        <w:rPr/>
        <w:t xml:space="preserve">الشاطبي، أبو المعالي الفارسي: </w:t>
      </w:r>
    </w:p>
    <w:p>
      <w:pPr>
        <w:jc w:val="start"/>
        <w:bidi/>
      </w:pPr>
      <w:r>
        <w:rPr>
          <w:sz w:val="24"/>
          <w:szCs w:val="24"/>
          <w:b w:val="1"/>
          <w:bCs w:val="1"/>
          <w:rtl/>
        </w:rPr>
        <w:t xml:space="preserve">
سير أعلام النبلاء،(دار الحديث- القاهرة،2006،ط 0،ج 14،ص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موسى بن عبد الملك أبو العباس بن أبي جمرة
</w:t>
      </w:r>
    </w:p>
    <w:p>
      <w:pPr/>
      <w:r>
        <w:rPr/>
        <w:t xml:space="preserve">أحمد بن عبد الملك بن موسى بن عبد الملك أبو العباس بن أبي جمرة روى عن أبيه وتفقه به وبأبي الوليد الباجي وبأبي الوليد هشام بن أحمد بن وضاح وسمع من لفظ أبي الحسن بن خلف بن بطال شرحه صحيح البخاري. وأجاز له أبو العباس بن عمر العذري وأبو عمر: يوسف بن عبد الله بن عبد البر ولقيه وأبو محمد بن حزم الظاهري.</w:t>
      </w:r>
    </w:p>
    <w:p/>
    <w:p>
      <w:pPr/>
      <w:r>
        <w:rPr/>
        <w:t xml:space="preserve">روى عنه بن الدباغ وغيره. وكان من بيت علم وأصالة وحسب وجلالة وكان محدثا راوية فقيها حافظا مشاورا ماهرا في علم العربية ذاكرا للآداب حاشدا للغات مشرفا على علم التواريخ متقدما في ذلك كله. وتوفي رحمه الله في سنة ثلاث وثلاثين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2026-05-30T20:40:58+03:00</dcterms:created>
  <dcterms:modified xsi:type="dcterms:W3CDTF">2026-05-30T20:40:58+03:00</dcterms:modified>
</cp:coreProperties>
</file>

<file path=docProps/custom.xml><?xml version="1.0" encoding="utf-8"?>
<Properties xmlns="http://schemas.openxmlformats.org/officeDocument/2006/custom-properties" xmlns:vt="http://schemas.openxmlformats.org/officeDocument/2006/docPropsVTypes"/>
</file>