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
</w:t>
      </w:r>
    </w:p>
    <w:p>
      <w:pPr/>
      <w:r>
        <w:rPr/>
        <w:t xml:space="preserve">الهادي  محمد بن عبد الله بن عبد الرحمن، من نسل يحيى بن حمزة: امام زيدي يلقب بشرف الدين، حسيني النسب. اصله من صنعاء، وولده بجدة. قام داعيا في جبل الاهنوم (باليمن) سنة 1295هـ ، وتلقب بالهادي لدين الله، وبني حصنا على صعدة سماه (السماوة) وتوفي فيه وحمل إلى (محل المدان) من جبل الاهنوم فدفن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2026-07-25T22:55:34+03:00</dcterms:created>
  <dcterms:modified xsi:type="dcterms:W3CDTF">2026-07-25T22:55:34+03:00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