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فيروز
</w:t>
      </w:r>
    </w:p>
    <w:p>
      <w:pPr>
        <w:jc w:val="start"/>
        <w:bidi/>
      </w:pPr>
      <w:r>
        <w:rPr>
          <w:rFonts w:ascii="arial" w:hAnsi="arial" w:eastAsia="arial" w:cs="arial"/>
          <w:sz w:val="28"/>
          <w:szCs w:val="28"/>
          <w:b w:val="1"/>
          <w:bCs w:val="1"/>
          <w:rtl/>
        </w:rPr>
        <w:t xml:space="preserve">ابن فيروز
</w:t>
      </w:r>
    </w:p>
    <w:p>
      <w:pPr/>
      <w:r>
        <w:rPr/>
        <w:t xml:space="preserve">ابن فيروز  محمد بن عبد اله بن محمد بن فيروز التيميمي الاحسائي: فقيه حنبلي، من أهل الاحساء. ولد فيها، وكف بصره في الثالثة من عمره. وكثر تلاميذه ومريدوه. وانتقد دعوة الشيخ محمد بن عبد الوهاب، فلما عظم امرها رحل إلى البصرة، فتوفي فيها. له اراجيز وتصانيف ليست على قدر علمه. </w:t>
      </w:r>
    </w:p>
    <w:p>
      <w:pPr>
        <w:jc w:val="start"/>
        <w:bidi/>
      </w:pPr>
      <w:r>
        <w:rPr>
          <w:sz w:val="24"/>
          <w:szCs w:val="24"/>
          <w:b w:val="1"/>
          <w:bCs w:val="1"/>
          <w:rtl/>
        </w:rPr>
        <w:t xml:space="preserve">
الأعلام،(دار العلم للملايين - بيروت،2002،ط 15،ج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2026-07-23T18:12:43+03:00</dcterms:created>
  <dcterms:modified xsi:type="dcterms:W3CDTF">2026-07-23T18:12:43+03:00</dcterms:modified>
</cp:coreProperties>
</file>

<file path=docProps/custom.xml><?xml version="1.0" encoding="utf-8"?>
<Properties xmlns="http://schemas.openxmlformats.org/officeDocument/2006/custom-properties" xmlns:vt="http://schemas.openxmlformats.org/officeDocument/2006/docPropsVTypes"/>
</file>