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كلار
</w:t>
      </w:r>
    </w:p>
    <w:p>
      <w:pPr>
        <w:jc w:val="start"/>
        <w:bidi/>
      </w:pPr>
      <w:r>
        <w:rPr>
          <w:rFonts w:ascii="arial" w:hAnsi="arial" w:eastAsia="arial" w:cs="arial"/>
          <w:sz w:val="28"/>
          <w:szCs w:val="28"/>
          <w:b w:val="1"/>
          <w:bCs w:val="1"/>
          <w:rtl/>
        </w:rPr>
        <w:t xml:space="preserve">كلار
</w:t>
      </w:r>
    </w:p>
    <w:p>
      <w:pPr/>
      <w:r>
        <w:rPr/>
        <w:t xml:space="preserve">كلار الشيخ المسند الصالح بقية المشايخ أبو منصور عبد الرحمن ابن محمد بن عفيف البوشنجي، الهروي، المعروف بكلار، وبكلاري.</w:t>
      </w:r>
    </w:p>
    <w:p/>
    <w:p>
      <w:pPr/>
      <w:r>
        <w:rPr/>
        <w:t xml:space="preserve">سمع: عبد الرحمن بن أبي شريح، وكان هو وبيبى آخر أصحابه موتا.</w:t>
      </w:r>
    </w:p>
    <w:p/>
    <w:p>
      <w:pPr/>
      <w:r>
        <w:rPr/>
        <w:t xml:space="preserve">حدث عنه: ابن طاهر، ووجيه الشحامي، وزهير بن علي السرخسي، والحسن بن محمد بن محمد السنجبستي، وفضيل بن إسماعيل، وأبو الوقت السجزي، وعبد الجليل بن أبي سعد، ومحمد بن إسماعيل الفضيلي، ومنصور بن علي الحجري، وآخرون.</w:t>
      </w:r>
    </w:p>
    <w:p/>
    <w:p>
      <w:pPr/>
      <w:r>
        <w:rPr/>
        <w:t xml:space="preserve">وقد وثق.</w:t>
      </w:r>
    </w:p>
    <w:p/>
    <w:p>
      <w:pPr/>
      <w:r>
        <w:rPr/>
        <w:t xml:space="preserve">وقع لي جزء من طريقه.</w:t>
      </w:r>
    </w:p>
    <w:p/>
    <w:p>
      <w:pPr/>
      <w:r>
        <w:rPr/>
        <w:t xml:space="preserve">توفي في رمضان سنة سبع وسبعين وأربع ببوشنج.</w:t>
      </w:r>
    </w:p>
    <w:p/>
    <w:p>
      <w:pPr/>
      <w:r>
        <w:rPr/>
        <w:t xml:space="preserve">قرأت على أحمد بن عبد الرحمن العلوي، وأحمد بن محمد الحلبي في وقتين، أخبركما عبد الله بن عمر أخبرنا عبد الأول بن عيسى أخبرنا عبد الرحمن بن محمد أخبرنا عبد الرحمن بن أبي شريح أخبرنا أبو القاسم البغوي حدثنا سويد بن سعيد حدثنا علي بن مسهر قال: سمعت أنا وحمزة الزيات من أبان بن أبي عياش خمس مائة حديث. أو ذكر أكثر فأخبرني حمزة الزيات قال: رأيت النبي -صلى الله عليه وسلم- في المنام فعرضتها عليه فما عرف منها إلا اليسير خمسة أو ستة أحاديث فتركت الحديث عنه.</w:t>
      </w:r>
    </w:p>
    <w:p/>
    <w:p>
      <w:pPr/>
      <w:r>
        <w:rPr/>
        <w:t xml:space="preserve">أخرجها مسلم في مقدمة ’’الصحيح’’ عن سويد، فوقع موافقة عالية بدرجة.</w:t>
      </w:r>
    </w:p>
    <w:p>
      <w:pPr>
        <w:jc w:val="start"/>
        <w:bidi/>
      </w:pPr>
      <w:r>
        <w:rPr>
          <w:sz w:val="24"/>
          <w:szCs w:val="24"/>
          <w:b w:val="1"/>
          <w:bCs w:val="1"/>
          <w:rtl/>
        </w:rPr>
        <w:t xml:space="preserve">
سير أعلام النبلاء،(دار الحديث- القاهرة،2006،ط 0،ج 13،ص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2026-07-27T18:53:59+03:00</dcterms:created>
  <dcterms:modified xsi:type="dcterms:W3CDTF">2026-07-27T18:53:59+03:00</dcterms:modified>
</cp:coreProperties>
</file>

<file path=docProps/custom.xml><?xml version="1.0" encoding="utf-8"?>
<Properties xmlns="http://schemas.openxmlformats.org/officeDocument/2006/custom-properties" xmlns:vt="http://schemas.openxmlformats.org/officeDocument/2006/docPropsVTypes"/>
</file>