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عابد
</w:t>
      </w:r>
    </w:p>
    <w:p>
      <w:pPr>
        <w:jc w:val="start"/>
        <w:bidi/>
      </w:pPr>
      <w:r>
        <w:rPr>
          <w:rFonts w:ascii="arial" w:hAnsi="arial" w:eastAsia="arial" w:cs="arial"/>
          <w:sz w:val="28"/>
          <w:szCs w:val="28"/>
          <w:b w:val="1"/>
          <w:bCs w:val="1"/>
          <w:rtl/>
        </w:rPr>
        <w:t xml:space="preserve">ابن عابد
</w:t>
      </w:r>
    </w:p>
    <w:p>
      <w:pPr/>
      <w:r>
        <w:rPr/>
        <w:t xml:space="preserve">ابن عابد المحدث المسند، أبو عبد الله؛ محمد بن عبد الله بن سعيد بن عابد، المعافري القرطبي.</w:t>
      </w:r>
    </w:p>
    <w:p/>
    <w:p>
      <w:pPr/>
      <w:r>
        <w:rPr/>
        <w:t xml:space="preserve">حج، وسمع: وحدث عن: أبي بكر المهندس، وأبي محمد بن أبي زيد، وأبي عبد الله بن مفرج، وعباس بن أصبغ، وخلف بن القاسم، وعدة.</w:t>
      </w:r>
    </w:p>
    <w:p/>
    <w:p>
      <w:pPr/>
      <w:r>
        <w:rPr/>
        <w:t xml:space="preserve">قالوا: وكان ثقة معنيا بالآثار، خيرا صالحا، متواضعا، دعي إلى الشورى، فأبى.</w:t>
      </w:r>
    </w:p>
    <w:p/>
    <w:p>
      <w:pPr/>
      <w:r>
        <w:rPr/>
        <w:t xml:space="preserve">روى عنه: أبو مروان الطبني: وأبو محمد عبد الرحمن بن محمد بن عتاب، وأبوه محمد، ومحمد بن الفرج الطلاعي، وآخرون. وقيل: بل رواية أبي محمد عنه إجازة، والمغاربة يتسمحون في إطلاق ذلك.</w:t>
      </w:r>
    </w:p>
    <w:p/>
    <w:p>
      <w:pPr/>
      <w:r>
        <w:rPr/>
        <w:t xml:space="preserve">توفي في جمادى الأولى سنة تسع وثلاثين وأربع مائة وله بضع وثمانون سنة.</w:t>
      </w:r>
    </w:p>
    <w:p/>
    <w:p>
      <w:pPr/>
      <w:r>
        <w:rPr/>
        <w:t xml:space="preserve">ومات معه فيها المحدث علي بن منير بن أحمد الخلال الشاهد بمصر، والمحدث العالم أبو الفرج الحسين بن علي الطناجيري ببغداد، ومشرف الجامع أبو علي الحسن بن علي بن شواش الكناني بدمشق.</w:t>
      </w:r>
    </w:p>
    <w:p/>
    <w:p>
      <w:pPr/>
      <w:r>
        <w:rPr/>
        <w:t xml:space="preserve">الصيمري، الجويني: </w:t>
      </w:r>
    </w:p>
    <w:p>
      <w:pPr>
        <w:jc w:val="start"/>
        <w:bidi/>
      </w:pPr>
      <w:r>
        <w:rPr>
          <w:sz w:val="24"/>
          <w:szCs w:val="24"/>
          <w:b w:val="1"/>
          <w:bCs w:val="1"/>
          <w:rtl/>
        </w:rPr>
        <w:t xml:space="preserve">
سير أعلام النبلاء،(دار الحديث- القاهرة،2006،ط 0،ج 13،ص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سعيد بن عابد المعافري القرطبي يكنى أبا عبد الله
</w:t>
      </w:r>
    </w:p>
    <w:p>
      <w:pPr/>
      <w:r>
        <w:rPr/>
        <w:t xml:space="preserve">محمد بن عبد الله بن سعيد بن عابد المعافري القرطبي يكنى أبا عبد الله سمع بمصر من أبي بكر المهندس وأبي بكر: أحمد بن الحسين البصري وروى عن أبي عبد الله بن مفرج وأبي محمد الأصيلي وأبي سليمان: أيوب بن حسين وعباس بن أصبغ وزكرياء بن الأشج وأبي القاسم الوهراني وغيرهم جمعا كثيرا.</w:t>
      </w:r>
    </w:p>
    <w:p/>
    <w:p>
      <w:pPr/>
      <w:r>
        <w:rPr/>
        <w:t xml:space="preserve">ورحل إلى المشرق سنة إحدى وثمانين وثلاثمائة ولقي في طريقه أبا محمد بن أبي زيد فسمع منه بعض تآليفه وحج ثم رجع إلى أبي محمد بن أبي زيد فسمع منه أيضا. وكان معتنيا بالإجازة والآثار ثقة فيما رواه وعنى به.</w:t>
      </w:r>
    </w:p>
    <w:p/>
    <w:p>
      <w:pPr/>
      <w:r>
        <w:rPr/>
        <w:t xml:space="preserve">وكان خيرا فاضلا دينا متواضعا متصاونا مقبلا على ما يعنيه وله حظ من الفقه والبصر بالمسائل ودعي إلى الشورى بقرطبة فأبى من ذلك وحدث عنه جماعة من العلماء منهم أبو عبد الله بن عتاب ونظراؤه. مولده سنة ثلاث وخمسين وثلاثمائة. توفي في سنة تسع وثلاثين وأربعمائة وعابد بالباء الموحدة.</w:t>
      </w:r>
    </w:p>
    <w:p>
      <w:pPr>
        <w:jc w:val="start"/>
        <w:bidi/>
      </w:pPr>
      <w:r>
        <w:rPr>
          <w:sz w:val="24"/>
          <w:szCs w:val="24"/>
          <w:b w:val="1"/>
          <w:bCs w:val="1"/>
          <w:rtl/>
        </w:rPr>
        <w:t xml:space="preserve">
الديباج المذهب في معرفة أعيان علماء المذهب،(دار التراث للطبع والنشر - القاهرة،2005،ط 1،ج 2،ص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سعيد بن عابد المعافري، أبو عبد الله القرطبي.
</w:t>
      </w:r>
    </w:p>
    <w:p>
      <w:pPr/>
      <w:r>
        <w:rPr/>
        <w:t xml:space="preserve">محمد بن عبد الله بن سعيد بن عابد المعافري، أبو عبد الله القرطبي. </w:t>
      </w:r>
    </w:p>
    <w:p/>
    <w:p>
      <w:pPr/>
      <w:r>
        <w:rPr/>
        <w:t xml:space="preserve">روى عن ابن مفرج، والأصيلي. روى عنه ابن عتاب وغيره.</w:t>
      </w:r>
    </w:p>
    <w:p/>
    <w:p>
      <w:pPr/>
      <w:r>
        <w:rPr/>
        <w:t xml:space="preserve">قال ابن بشكوال: ثقة، قاضياً، ديناً، متواضعاً، وذكر من فضله.</w:t>
      </w:r>
    </w:p>
    <w:p/>
    <w:p>
      <w:pPr/>
      <w:r>
        <w:rPr/>
        <w:t xml:space="preserve">وأثنى عليه ابن حيان، وقال: توفي سنة تسع وثلاثين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سعيد بن عابد القرطبي
</w:t>
      </w:r>
    </w:p>
    <w:p>
      <w:pPr/>
      <w:r>
        <w:rPr/>
        <w:t xml:space="preserve">محمد بن عبد الله بن سعيد بن عابد القرطبي </w:t>
      </w:r>
    </w:p>
    <w:p/>
    <w:p>
      <w:pPr/>
      <w:r>
        <w:rPr/>
        <w:t xml:space="preserve">فقيه محدث توفى سنة تسع وثلاثين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2026-06-12T04:34:11+03:00</dcterms:created>
  <dcterms:modified xsi:type="dcterms:W3CDTF">2026-06-12T04:34:11+03:00</dcterms:modified>
</cp:coreProperties>
</file>

<file path=docProps/custom.xml><?xml version="1.0" encoding="utf-8"?>
<Properties xmlns="http://schemas.openxmlformats.org/officeDocument/2006/custom-properties" xmlns:vt="http://schemas.openxmlformats.org/officeDocument/2006/docPropsVTypes"/>
</file>